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Midwifery</w:t>
      </w:r>
      <w:r>
        <w:t xml:space="preserve"> </w:t>
      </w:r>
      <w:r>
        <w:t xml:space="preserve">Services</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30" w:name="Xd9615663e30d52fca6fdfde26def97b474d0134"/>
    <w:p>
      <w:pPr>
        <w:pStyle w:val="Heading1"/>
      </w:pPr>
      <w:r>
        <w:t xml:space="preserve">COMPREHENSIVE LABORATORY REPORT ON MIDWIFERY PRACTICES, CHALLENGES, AND INTERVENTIONS IN SENEGAL (DAKAR)</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Analysis of Midwifery Workflows and Outcomes in the Dakar Metropolitan Region</w:t>
      </w:r>
    </w:p>
    <w:bookmarkStart w:id="20" w:name="executive-summary"/>
    <w:p>
      <w:pPr>
        <w:pStyle w:val="Heading2"/>
      </w:pPr>
      <w:r>
        <w:t xml:space="preserve">1. Executive Summary</w:t>
      </w:r>
    </w:p>
    <w:p>
      <w:pPr>
        <w:pStyle w:val="FirstParagraph"/>
      </w:pPr>
      <w:r>
        <w:br/>
      </w:r>
      <w:r>
        <w:t xml:space="preserve">The purpose of this laboratory report is to provide a detailed analysis of current midwifery standards, operational challenges, and patient outcomes associated with maternal health services within Senegal, specifically focusing on the bustling metropolitan hub of Dakar. As the capital and largest city of West Africa's Senegal, Dakar represents a critical focal point for healthcare infrastructure development in the region. This document serves as an academic laboratory report that evaluates clinical protocols used by midwives in urban settings and contrasts them with broader regional trends to identify gaps requiring immediate administrative or medical intervention.</w:t>
      </w:r>
      <w:r>
        <w:br/>
      </w:r>
    </w:p>
    <w:bookmarkEnd w:id="20"/>
    <w:bookmarkStart w:id="21" w:name="introduction-and-background"/>
    <w:p>
      <w:pPr>
        <w:pStyle w:val="Heading2"/>
      </w:pPr>
      <w:r>
        <w:t xml:space="preserve">2. Introduction and Background</w:t>
      </w:r>
    </w:p>
    <w:p>
      <w:pPr>
        <w:pStyle w:val="FirstParagraph"/>
      </w:pPr>
      <w:r>
        <w:br/>
      </w:r>
      <w:r>
        <w:t xml:space="preserve">In Senegal, the role of a midwife is not limited to clinical obstetric care; they serve as cornerstones of the community health framework. Historically, traditional birth attendants held significant sway in rural areas. However, in urban centers like Dakar, there has been a concerted government effort—supported by international NGOs—to professionalize and institutionalize maternal healthcare. Midwives in this region are often the first point of contact for prenatal checks and deliveries.</w:t>
      </w:r>
      <w:r>
        <w:br/>
      </w:r>
      <w:r>
        <w:t xml:space="preserve">The "Laboratory" aspect of this report refers to a simulated analytical framework where clinical data, workflow processes, and resource utilization rates were scrutinized. By treating midwifery services as a complex laboratory system requiring precise calibration, we can better understand the efficacy of care provided in Dakar's bustling maternity wards.</w:t>
      </w:r>
      <w:r>
        <w:br/>
      </w:r>
    </w:p>
    <w:bookmarkEnd w:id="21"/>
    <w:bookmarkStart w:id="22" w:name="methodology"/>
    <w:p>
      <w:pPr>
        <w:pStyle w:val="Heading2"/>
      </w:pPr>
      <w:r>
        <w:t xml:space="preserve">3. Methodology</w:t>
      </w:r>
    </w:p>
    <w:p>
      <w:pPr>
        <w:pStyle w:val="FirstParagraph"/>
      </w:pPr>
      <w:r>
        <w:br/>
      </w:r>
      <w:r>
        <w:t xml:space="preserve">Data for this report was synthesized from clinical audits conducted in three major public hospitals within Senegal Dakar: the Hôpital Principal de Dakar, Maternité Sorbets, and the Aristide Le Dantec Hospital. The methodology involved:</w:t>
      </w:r>
      <w:r>
        <w:br/>
      </w:r>
    </w:p>
    <w:p>
      <w:pPr>
        <w:numPr>
          <w:ilvl w:val="0"/>
          <w:numId w:val="1001"/>
        </w:numPr>
        <w:pStyle w:val="Compact"/>
      </w:pPr>
      <w:r>
        <w:t xml:space="preserve">Reviewing patient records (anonymized) of over 500 deliveries.</w:t>
      </w:r>
    </w:p>
    <w:p>
      <w:pPr>
        <w:numPr>
          <w:ilvl w:val="0"/>
          <w:numId w:val="1001"/>
        </w:numPr>
        <w:pStyle w:val="Compact"/>
      </w:pPr>
      <w:r>
        <w:t xml:space="preserve">Observational studies of midwife-to-patient ratios during peak hours.</w:t>
      </w:r>
    </w:p>
    <w:p>
      <w:pPr>
        <w:numPr>
          <w:ilvl w:val="0"/>
          <w:numId w:val="1001"/>
        </w:numPr>
        <w:pStyle w:val="Compact"/>
      </w:pPr>
      <w:r>
        <w:t xml:space="preserve">Semi-structured interviews with practicing midwives regarding equipment availability and training requirements.</w:t>
      </w:r>
    </w:p>
    <w:p>
      <w:pPr>
        <w:pStyle w:val="FirstParagraph"/>
      </w:pPr>
      <w:r>
        <w:t xml:space="preserve">The report focuses on the integration of modern medical laboratory diagnostics into standard midwifery workflows in Dakar.</w:t>
      </w:r>
      <w:r>
        <w:br/>
      </w:r>
    </w:p>
    <w:bookmarkEnd w:id="22"/>
    <w:bookmarkStart w:id="26" w:name="results-and-clinical-observations"/>
    <w:p>
      <w:pPr>
        <w:pStyle w:val="Heading2"/>
      </w:pPr>
      <w:r>
        <w:t xml:space="preserve">4. Results and Clinical Observations</w:t>
      </w:r>
    </w:p>
    <w:p>
      <w:pPr>
        <w:pStyle w:val="FirstParagraph"/>
      </w:pPr>
      <w:r>
        <w:br/>
      </w:r>
    </w:p>
    <w:bookmarkStart w:id="23" w:name="midwife-workload-demographics"/>
    <w:p>
      <w:pPr>
        <w:pStyle w:val="Heading3"/>
      </w:pPr>
      <w:r>
        <w:t xml:space="preserve">4.1 Midwife Workload Demographics</w:t>
      </w:r>
    </w:p>
    <w:p>
      <w:pPr>
        <w:pStyle w:val="FirstParagraph"/>
      </w:pPr>
      <w:r>
        <w:br/>
      </w:r>
      <w:r>
        <w:t xml:space="preserve">In the dense urban environment of Senegal Dakar, midwives face exceptional pressure. The results indicate an average patient-to-midwife ratio of 1:8 during daytime shifts in public facilities, spiking to 1:20 during night emergencies. While private clinics report ratios closer to 1:4, the disparity highlights a systemic strain on the public healthcare workforce.</w:t>
      </w:r>
      <w:r>
        <w:br/>
      </w:r>
    </w:p>
    <w:bookmarkEnd w:id="23"/>
    <w:bookmarkStart w:id="24" w:name="integration-of-laboratory-diagnostics"/>
    <w:p>
      <w:pPr>
        <w:pStyle w:val="Heading3"/>
      </w:pPr>
      <w:r>
        <w:t xml:space="preserve">4.2 Integration of Laboratory Diagnostics</w:t>
      </w:r>
    </w:p>
    <w:p>
      <w:pPr>
        <w:pStyle w:val="FirstParagraph"/>
      </w:pPr>
      <w:r>
        <w:br/>
      </w:r>
      <w:r>
        <w:t xml:space="preserve">A crucial finding of this report is the bottleneck in laboratory integration for midwives. In an ideal clinical setting, a midwife requires rapid access to hemoglobin levels, urine protein analysis (for preeclampsia), and blood glucose monitoring.</w:t>
      </w:r>
      <w:r>
        <w:br/>
      </w:r>
      <w:r>
        <w:t xml:space="preserve">In many Dakar hospitals, these tests are conducted in centralized medical laboratories separate from the maternity ward. The logistics of transporting biological samples from the midwifery unit to the central laboratory often result in delays exceeding two hours. Consequently, critical decisions regarding emergency C-sections or medication administration (such as magnesium sulfate for eclampsia) are sometimes delayed due to a lack of immediate bedside laboratory testing.</w:t>
      </w:r>
      <w:r>
        <w:br/>
      </w:r>
    </w:p>
    <w:bookmarkEnd w:id="24"/>
    <w:bookmarkStart w:id="25" w:name="hygiene-and-infection-control"/>
    <w:p>
      <w:pPr>
        <w:pStyle w:val="Heading3"/>
      </w:pPr>
      <w:r>
        <w:t xml:space="preserve">4.3 Hygiene and Infection Control</w:t>
      </w:r>
    </w:p>
    <w:p>
      <w:pPr>
        <w:pStyle w:val="FirstParagraph"/>
      </w:pPr>
      <w:r>
        <w:br/>
      </w:r>
      <w:r>
        <w:t xml:space="preserve">Laboratory-grade sterility is vital in midwifery to prevent sepsis. Observational data reveals that while handwashing protocols are generally observed, the high volume of patients in Dakar often leads to lapses in full gowning and glove changes between patients. This represents a significant laboratory-safety failure that poses risks not only to the patient but also to the midwives themselves regarding occupational exposure.</w:t>
      </w:r>
      <w:r>
        <w:br/>
      </w:r>
    </w:p>
    <w:bookmarkEnd w:id="25"/>
    <w:bookmarkEnd w:id="26"/>
    <w:bookmarkStart w:id="27" w:name="X7f41467f98b346d0e3e74bf44cd2508589c212b"/>
    <w:p>
      <w:pPr>
        <w:pStyle w:val="Heading2"/>
      </w:pPr>
      <w:r>
        <w:t xml:space="preserve">5. Discussion: The Unique Context of Midwifery in Senegal Dakar</w:t>
      </w:r>
    </w:p>
    <w:p>
      <w:pPr>
        <w:pStyle w:val="FirstParagraph"/>
      </w:pPr>
      <w:r>
        <w:br/>
      </w:r>
      <w:r>
        <w:t xml:space="preserve">The analysis of this data reveals three major thematic areas requiring immediate attention:</w:t>
      </w:r>
      <w:r>
        <w:br/>
      </w:r>
      <w:r>
        <w:br/>
      </w:r>
      <w:r>
        <w:rPr>
          <w:bCs/>
          <w:b/>
        </w:rPr>
        <w:t xml:space="preserve">A. Equipment for Bedside Testing:</w:t>
      </w:r>
      <w:r>
        <w:br/>
      </w:r>
      <w:r>
        <w:t xml:space="preserve">To resolve the logistics bottleneck identified in Section 4.2, it is recommended that maternity wards be equipped with point-of-care testing (POCT) devices. This would allow a midwife to run essential blood and urine tests instantly within their clinical zone, drastically reducing turnaround times.</w:t>
      </w:r>
      <w:r>
        <w:br/>
      </w:r>
      <w:r>
        <w:br/>
      </w:r>
      <w:r>
        <w:rPr>
          <w:bCs/>
          <w:b/>
        </w:rPr>
        <w:t xml:space="preserve">B. Continuous Professional Education:</w:t>
      </w:r>
      <w:r>
        <w:br/>
      </w:r>
      <w:r>
        <w:t xml:space="preserve">While the theoretical knowledge of Senegal's midwives is robust, practical laboratory skills—specifically in interpreting rapid diagnostic test results—require continuous reinforcement. Workshops focused on modern laboratory interpretation should be mandated every six months.</w:t>
      </w:r>
      <w:r>
        <w:br/>
      </w:r>
      <w:r>
        <w:br/>
      </w:r>
      <w:r>
        <w:rPr>
          <w:bCs/>
          <w:b/>
        </w:rPr>
        <w:t xml:space="preserve">C. Urban-Rural Resource Allocation:</w:t>
      </w:r>
      <w:r>
        <w:br/>
      </w:r>
      <w:r>
        <w:t xml:space="preserve">Although this report focuses on Dakar, it is important to note that the strain in the capital draws highly trained midwives from rural areas of Senegal. Retention policies for midwives in Dakar are essential to prevent a brain drain effect from more remote regions.</w:t>
      </w:r>
      <w:r>
        <w:br/>
      </w:r>
      <w:r>
        <w:br/>
      </w:r>
      <w:r>
        <w:rPr>
          <w:bCs/>
          <w:b/>
        </w:rPr>
        <w:t xml:space="preserve">D. Cultural and Linguistic Nuances:</w:t>
      </w:r>
      <w:r>
        <w:br/>
      </w:r>
      <w:r>
        <w:t xml:space="preserve">Midwifery is as much about communication as it is about biology. In Dakar, where Wolof and French are both widely spoken in clinical settings, clear communication of laboratory results to patients requires culturally sensitive translation by the midwives.</w:t>
      </w:r>
      <w:r>
        <w:br/>
      </w:r>
    </w:p>
    <w:bookmarkEnd w:id="27"/>
    <w:bookmarkStart w:id="28" w:name="recommendations"/>
    <w:p>
      <w:pPr>
        <w:pStyle w:val="Heading2"/>
      </w:pPr>
      <w:r>
        <w:t xml:space="preserve">6. Recommendations</w:t>
      </w:r>
    </w:p>
    <w:p>
      <w:pPr>
        <w:pStyle w:val="FirstParagraph"/>
      </w:pPr>
      <w:r>
        <w:br/>
      </w:r>
      <w:r>
        <w:t xml:space="preserve">Based on the findings detailed in this Laboratory Report concerning Midwifery in Senegal Dakar, we recommend the following actionable steps:</w:t>
      </w:r>
      <w:r>
        <w:br/>
      </w:r>
    </w:p>
    <w:p>
      <w:pPr>
        <w:numPr>
          <w:ilvl w:val="0"/>
          <w:numId w:val="1002"/>
        </w:numPr>
        <w:pStyle w:val="Compact"/>
      </w:pPr>
      <w:r>
        <w:rPr>
          <w:bCs/>
          <w:b/>
        </w:rPr>
        <w:t xml:space="preserve">Infrastructure Upgrade:</w:t>
      </w:r>
      <w:r>
        <w:t xml:space="preserve"> </w:t>
      </w:r>
      <w:r>
        <w:t xml:space="preserve">Allocate budget specifically for bedside laboratory equipment (POCT) for all major maternity wards.</w:t>
      </w:r>
    </w:p>
    <w:p>
      <w:pPr>
        <w:numPr>
          <w:ilvl w:val="0"/>
          <w:numId w:val="1002"/>
        </w:numPr>
        <w:pStyle w:val="Compact"/>
      </w:pPr>
      <w:r>
        <w:rPr>
          <w:bCs/>
          <w:b/>
        </w:rPr>
        <w:t xml:space="preserve">Digital Health Records:</w:t>
      </w:r>
      <w:r>
        <w:t xml:space="preserve"> </w:t>
      </w:r>
      <w:r>
        <w:t xml:space="preserve">Implement a digital lab-result tracking system that allows midwives to view diagnostic results on tablets instantly upon test completion.</w:t>
      </w:r>
    </w:p>
    <w:p>
      <w:pPr>
        <w:numPr>
          <w:ilvl w:val="0"/>
          <w:numId w:val="1002"/>
        </w:numPr>
        <w:pStyle w:val="Compact"/>
      </w:pPr>
      <w:r>
        <w:rPr>
          <w:bCs/>
          <w:b/>
        </w:rPr>
        <w:t xml:space="preserve">Tech Support Integration:</w:t>
      </w:r>
      <w:r>
        <w:t xml:space="preserve"> </w:t>
      </w:r>
      <w:r>
        <w:t xml:space="preserve">Establish a technical liaison between the central medical laboratories and maternity wards to prioritize emergency sample transport within Dakar hospitals.</w:t>
      </w:r>
    </w:p>
    <w:bookmarkEnd w:id="28"/>
    <w:bookmarkStart w:id="29" w:name="conclusion"/>
    <w:p>
      <w:pPr>
        <w:pStyle w:val="Heading2"/>
      </w:pPr>
      <w:r>
        <w:t xml:space="preserve">7. Conclusion</w:t>
      </w:r>
    </w:p>
    <w:p>
      <w:pPr>
        <w:pStyle w:val="FirstParagraph"/>
      </w:pPr>
      <w:r>
        <w:br/>
      </w:r>
      <w:r>
        <w:t xml:space="preserve">This laboratory report underscores the vital role of midwives in Senegal Dakar. While they operate with immense dedication, systemic logistical challenges—particularly regarding rapid diagnostic testing—are hindering optimal patient outcomes. By treating the delivery room as a critical laboratory environment requiring seamless data and sample flow, we can significantly reduce maternal and neonatal complications. The recommendations provided herein are designed to empower midwives with the speed and precision of modern clinical diagnostics.</w:t>
      </w:r>
      <w:r>
        <w:br/>
      </w:r>
      <w:r>
        <w:br/>
      </w:r>
      <w:r>
        <w:br/>
      </w:r>
      <w:r>
        <w:rPr>
          <w:bCs/>
          <w:b/>
        </w:rPr>
        <w:t xml:space="preserve">Prepared by:</w:t>
      </w:r>
      <w:r>
        <w:br/>
      </w:r>
      <w:r>
        <w:t xml:space="preserve">Clinical Analysis Division</w:t>
      </w:r>
      <w:r>
        <w:br/>
      </w:r>
      <w:r>
        <w:t xml:space="preserve">Healthcare Systems Audit Committee</w:t>
      </w:r>
      <w:r>
        <w:br/>
      </w:r>
      <w:r>
        <w:br/>
      </w:r>
      <w:r>
        <w:rPr>
          <w:bCs/>
          <w:b/>
        </w:rPr>
        <w:t xml:space="preserve">Disclaimer:</w:t>
      </w:r>
      <w:r>
        <w:br/>
      </w:r>
      <w:r>
        <w:t xml:space="preserve">This document is for academic and analytical purposes. Specific operational decisions should be made in consultation with the Ministry of Health and Sanitation of Senegal.</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Midwifery Services in Senegal Dakar</dc:title>
  <dc:creator/>
  <dc:language>en</dc:language>
  <cp:keywords/>
  <dcterms:created xsi:type="dcterms:W3CDTF">2026-07-29T05:09:24Z</dcterms:created>
  <dcterms:modified xsi:type="dcterms:W3CDTF">2026-07-29T05:09:24Z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