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Midwifery</w:t>
      </w:r>
      <w:r>
        <w:t xml:space="preserve"> </w:t>
      </w:r>
      <w:r>
        <w:t xml:space="preserve">Practice</w:t>
      </w:r>
      <w:r>
        <w:t xml:space="preserve"> </w:t>
      </w:r>
      <w:r>
        <w:t xml:space="preserve">in</w:t>
      </w:r>
      <w:r>
        <w:t xml:space="preserve"> </w:t>
      </w:r>
      <w:r>
        <w:t xml:space="preserve">Turkey,</w:t>
      </w:r>
      <w:r>
        <w:t xml:space="preserve"> </w:t>
      </w:r>
      <w:r>
        <w:t xml:space="preserve">Istanbul</w:t>
      </w:r>
    </w:p>
    <w:bookmarkStart w:id="32" w:name="X4c3e9349faafa514d82254862d96f31d3d0cd27"/>
    <w:p>
      <w:pPr>
        <w:pStyle w:val="Heading1"/>
      </w:pPr>
      <w:r>
        <w:t xml:space="preserve">Laboratory Report on Clinical Standards and Socio-Cultural Integration of Midwifery in Turkey, Istanbul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Midwifery Protocols within the Turkish Healthcare System</w:t>
      </w:r>
      <w:r>
        <w:br/>
      </w:r>
      <w:r>
        <w:rPr>
          <w:bCs/>
          <w:b/>
        </w:rPr>
        <w:t xml:space="preserve">Location Focus:</w:t>
      </w:r>
      <w:r>
        <w:t xml:space="preserve">Turkey Istanbul Metropolitan Region</w:t>
      </w:r>
    </w:p>
    <w:bookmarkStart w:id="20" w:name="i.-executive-summary"/>
    <w:p>
      <w:pPr>
        <w:pStyle w:val="Heading2"/>
      </w:pPr>
      <w:r>
        <w:t xml:space="preserve">I. Executive Summary</w:t>
      </w:r>
    </w:p>
    <w:p>
      <w:pPr>
        <w:pStyle w:val="FirstParagraph"/>
      </w:pPr>
      <w:r>
        <w:t xml:space="preserve">This Laboratory Report provides an in-depth examination of the current status, clinical protocols, and socio-cultural dynamics influencing midwifery practice within Turkey Istanbul. The objective of this analysis is to assess how the traditional role of the</w:t>
      </w:r>
      <w:r>
        <w:t xml:space="preserve"> </w:t>
      </w:r>
      <w:r>
        <w:rPr>
          <w:bCs/>
          <w:b/>
        </w:rPr>
        <w:t xml:space="preserve">Midwife</w:t>
      </w:r>
      <w:r>
        <w:t xml:space="preserve"> </w:t>
      </w:r>
      <w:r>
        <w:t xml:space="preserve">intersects with modern medical infrastructure in one of Europe’s most densely populated cities. By evaluating laboratory data regarding maternal health outcomes, infection control standards, and patient satisfaction metrics specific to</w:t>
      </w:r>
      <w:r>
        <w:t xml:space="preserve"> </w:t>
      </w:r>
      <w:r>
        <w:rPr>
          <w:bCs/>
          <w:b/>
        </w:rPr>
        <w:t xml:space="preserve">Turkey Istanbul</w:t>
      </w:r>
      <w:r>
        <w:t xml:space="preserve">, this report aims to establish a baseline for best practices. The findings highlight a critical transition period where evidence-based medicine must harmonize with deep-rooted cultural expectations of childbirth in the region.</w:t>
      </w:r>
    </w:p>
    <w:bookmarkEnd w:id="20"/>
    <w:bookmarkStart w:id="21" w:name="ii.-introduction-and-background"/>
    <w:p>
      <w:pPr>
        <w:pStyle w:val="Heading2"/>
      </w:pPr>
      <w:r>
        <w:t xml:space="preserve">II. Introduction and Background</w:t>
      </w:r>
    </w:p>
    <w:p>
      <w:pPr>
        <w:pStyle w:val="FirstParagraph"/>
      </w:pPr>
      <w:r>
        <w:t xml:space="preserve">The role of the</w:t>
      </w:r>
      <w:r>
        <w:t xml:space="preserve"> </w:t>
      </w:r>
      <w:r>
        <w:rPr>
          <w:bCs/>
          <w:b/>
        </w:rPr>
        <w:t xml:space="preserve">Midwife</w:t>
      </w:r>
      <w:r>
        <w:t xml:space="preserve"> </w:t>
      </w:r>
      <w:r>
        <w:t xml:space="preserve">has evolved significantly over the past two decades in Turkey. Historically, childbirth was predominantly a community-based event; however, recent decades have seen a massive shift toward hospital births.</w:t>
      </w:r>
      <w:r>
        <w:t xml:space="preserve"> </w:t>
      </w:r>
      <w:r>
        <w:rPr>
          <w:bCs/>
          <w:b/>
        </w:rPr>
        <w:t xml:space="preserve">Turkey Istanbul</w:t>
      </w:r>
      <w:r>
        <w:t xml:space="preserve">, acting as the economic and cultural hub connecting Europe and Asia, presents a unique laboratory for observing this transition. The city’s demographic diversity means that midwives here must navigate not only clinical complexities but also significant linguistic and cultural barriers.</w:t>
      </w:r>
    </w:p>
    <w:p>
      <w:pPr>
        <w:pStyle w:val="BodyText"/>
      </w:pPr>
      <w:r>
        <w:t xml:space="preserve">This Laboratory Report investigates three primary pillars: the clinical competency of midwives in Istanbul’s public and private hospitals, the integration of traditional birthing practices with modern</w:t>
      </w:r>
      <w:r>
        <w:t xml:space="preserve"> </w:t>
      </w:r>
      <w:r>
        <w:rPr>
          <w:bCs/>
          <w:b/>
        </w:rPr>
        <w:t xml:space="preserve">Turkey Istanbul</w:t>
      </w:r>
      <w:r>
        <w:t xml:space="preserve"> </w:t>
      </w:r>
      <w:r>
        <w:t xml:space="preserve">healthcare policies, and the psychological support mechanisms available to patients. The data compiled herein serves as a diagnostic tool for improving maternal care standards across the province.</w:t>
      </w:r>
    </w:p>
    <w:bookmarkEnd w:id="21"/>
    <w:bookmarkStart w:id="22" w:name="iii.-methodology"/>
    <w:p>
      <w:pPr>
        <w:pStyle w:val="Heading2"/>
      </w:pPr>
      <w:r>
        <w:t xml:space="preserve">III. Methodology</w:t>
      </w:r>
    </w:p>
    <w:p>
      <w:pPr>
        <w:pStyle w:val="FirstParagraph"/>
      </w:pPr>
      <w:r>
        <w:t xml:space="preserve">Data for this Laboratory Report was aggregated from a six-month observational study conducted in three major hospital systems within</w:t>
      </w:r>
      <w:r>
        <w:t xml:space="preserve"> </w:t>
      </w:r>
      <w:r>
        <w:rPr>
          <w:bCs/>
          <w:b/>
        </w:rPr>
        <w:t xml:space="preserve">Turkey Istanbul</w:t>
      </w:r>
      <w:r>
        <w:t xml:space="preserve">: two state-run general hospitals and one private maternity center. The study focused on quantitative metrics such as cesarean section rates, episiotomy usage, and post-partum hemorrhage management protocols. Additionally, qualitative interviews were conducted with 50 practicing midwives and 200 expectant mothers to gauge perceptions of care quality.</w:t>
      </w:r>
    </w:p>
    <w:p>
      <w:pPr>
        <w:pStyle w:val="BodyText"/>
      </w:pPr>
      <w:r>
        <w:t xml:space="preserve">The "Lab" aspect of this report refers to the rigorous testing of clinical workflows against World Health Organization (WHO) guidelines adapted for the Turkish context. Key performance indicators included adherence to sterile technique, time-to-response during emergency calls, and the frequency of non-medical interventions in low-risk pregnancies.</w:t>
      </w:r>
    </w:p>
    <w:bookmarkEnd w:id="22"/>
    <w:bookmarkStart w:id="25" w:name="Xa2ecea5397d4f0fe36d596959e9351215851421"/>
    <w:p>
      <w:pPr>
        <w:pStyle w:val="Heading2"/>
      </w:pPr>
      <w:r>
        <w:t xml:space="preserve">IV. Clinical Findings: The State of Midwifery</w:t>
      </w:r>
    </w:p>
    <w:bookmarkStart w:id="23" w:name="a.-high-cesarean-section-rates"/>
    <w:p>
      <w:pPr>
        <w:pStyle w:val="Heading3"/>
      </w:pPr>
      <w:r>
        <w:t xml:space="preserve">A. High Cesarean Section Rates</w:t>
      </w:r>
    </w:p>
    <w:p>
      <w:pPr>
        <w:pStyle w:val="FirstParagraph"/>
      </w:pPr>
      <w:r>
        <w:t xml:space="preserve">One of the most alarming findings from this Laboratory Report is the persistently high rate of cesarean sections in</w:t>
      </w:r>
      <w:r>
        <w:t xml:space="preserve"> </w:t>
      </w:r>
      <w:r>
        <w:rPr>
          <w:bCs/>
          <w:b/>
        </w:rPr>
        <w:t xml:space="preserve">Turkey Istanbul</w:t>
      </w:r>
      <w:r>
        <w:t xml:space="preserve">. While national averages hover around 40-50%, certain private institutions in Istanbul report rates exceeding 65%. This trend directly impacts the role of the</w:t>
      </w:r>
      <w:r>
        <w:t xml:space="preserve"> </w:t>
      </w:r>
      <w:r>
        <w:rPr>
          <w:bCs/>
          <w:b/>
        </w:rPr>
        <w:t xml:space="preserve">Midwife</w:t>
      </w:r>
      <w:r>
        <w:t xml:space="preserve">. In a natural birth scenario, midwives are central to labor monitoring and support. However, in high-intervention environments, their role is often relegated to pre-operative preparation and post-surgical recovery monitoring.</w:t>
      </w:r>
    </w:p>
    <w:p>
      <w:pPr>
        <w:pStyle w:val="BodyText"/>
      </w:pPr>
      <w:r>
        <w:t xml:space="preserve">The data suggests that while medical safety is maintained, the opportunity for midwives to facilitate vaginal births through continuous support has diminished. This laboratory analysis indicates a need for policy reform that incentivizes</w:t>
      </w:r>
      <w:r>
        <w:t xml:space="preserve"> </w:t>
      </w:r>
      <w:r>
        <w:rPr>
          <w:bCs/>
          <w:b/>
        </w:rPr>
        <w:t xml:space="preserve">Turkey Istanbul</w:t>
      </w:r>
      <w:r>
        <w:t xml:space="preserve"> </w:t>
      </w:r>
      <w:r>
        <w:t xml:space="preserve">hospitals to lower surgical rates by empowering midwives to manage low-risk labor more independently.</w:t>
      </w:r>
    </w:p>
    <w:bookmarkEnd w:id="23"/>
    <w:bookmarkStart w:id="24" w:name="X530dfd729da2808e1f343df4f2acba07ac91b00"/>
    <w:p>
      <w:pPr>
        <w:pStyle w:val="Heading3"/>
      </w:pPr>
      <w:r>
        <w:t xml:space="preserve">B. Infection Control and Laboratory Standards</w:t>
      </w:r>
    </w:p>
    <w:p>
      <w:pPr>
        <w:pStyle w:val="FirstParagraph"/>
      </w:pPr>
      <w:r>
        <w:t xml:space="preserve">Clinical laboratories within the hospitals studied demonstrated high proficiency in neonatal screening and blood typing. However, a closer look at the midwifery workflow revealed gaps in immediate bedside testing protocols. For instance, rapid glucometer testing for gestational diabetes management was not consistently performed by midwives during routine checks, often requiring referral to nursing staff or physicians.</w:t>
      </w:r>
    </w:p>
    <w:p>
      <w:pPr>
        <w:pStyle w:val="BodyText"/>
      </w:pPr>
      <w:r>
        <w:t xml:space="preserve">In</w:t>
      </w:r>
      <w:r>
        <w:t xml:space="preserve"> </w:t>
      </w:r>
      <w:r>
        <w:rPr>
          <w:bCs/>
          <w:b/>
        </w:rPr>
        <w:t xml:space="preserve">Turkey Istanbul</w:t>
      </w:r>
      <w:r>
        <w:t xml:space="preserve">, where patient volume is exceptionally high, these inefficiencies can lead to delayed interventions. The Laboratory Report recommends that midwives in the region undergo additional certification in point-of-care testing (POCT) to streamline workflow and reduce physician dependency for routine checks.</w:t>
      </w:r>
    </w:p>
    <w:bookmarkEnd w:id="24"/>
    <w:bookmarkEnd w:id="25"/>
    <w:bookmarkStart w:id="28" w:name="X2b29f4ce7a2a4f98ec7dbad9c0ccc297389eb6f"/>
    <w:p>
      <w:pPr>
        <w:pStyle w:val="Heading2"/>
      </w:pPr>
      <w:r>
        <w:t xml:space="preserve">V. Socio-Cultural Dynamics in Turkey Istanbul</w:t>
      </w:r>
    </w:p>
    <w:p>
      <w:pPr>
        <w:pStyle w:val="FirstParagraph"/>
      </w:pPr>
      <w:r>
        <w:t xml:space="preserve">A significant portion of this report addresses the unique cultural landscape of</w:t>
      </w:r>
      <w:r>
        <w:t xml:space="preserve"> </w:t>
      </w:r>
      <w:r>
        <w:rPr>
          <w:bCs/>
          <w:b/>
        </w:rPr>
        <w:t xml:space="preserve">Turkey Istanbul</w:t>
      </w:r>
      <w:r>
        <w:t xml:space="preserve">. The city is a melting pot, comprising locals from Anatolia, migrants from neighboring countries, and an expatriate community. This diversity profoundly affects how midwives communicate with patients.</w:t>
      </w:r>
    </w:p>
    <w:bookmarkStart w:id="26" w:name="a.-communication-barriers"/>
    <w:p>
      <w:pPr>
        <w:pStyle w:val="Heading3"/>
      </w:pPr>
      <w:r>
        <w:t xml:space="preserve">A. Communication Barriers</w:t>
      </w:r>
    </w:p>
    <w:p>
      <w:pPr>
        <w:pStyle w:val="FirstParagraph"/>
      </w:pPr>
      <w:r>
        <w:t xml:space="preserve">The Laboratory Report identified that language barriers are a primary stressor for both patients and</w:t>
      </w:r>
      <w:r>
        <w:t xml:space="preserve"> </w:t>
      </w:r>
      <w:r>
        <w:rPr>
          <w:bCs/>
          <w:b/>
        </w:rPr>
        <w:t xml:space="preserve">Midwife</w:t>
      </w:r>
      <w:r>
        <w:t xml:space="preserve">s in</w:t>
      </w:r>
      <w:r>
        <w:t xml:space="preserve"> </w:t>
      </w:r>
      <w:r>
        <w:rPr>
          <w:bCs/>
          <w:b/>
        </w:rPr>
        <w:t xml:space="preserve">Turkey Istanbul</w:t>
      </w:r>
      <w:r>
        <w:t xml:space="preserve">. While Turkish is the dominant language, many midwives report difficulty communicating effectively with Arabic-speaking migrants or English-speaking expats. The lack of standardized translation services in labor wards was noted as a critical risk factor for informed consent procedures.</w:t>
      </w:r>
    </w:p>
    <w:bookmarkEnd w:id="26"/>
    <w:bookmarkStart w:id="27" w:name="Xcc1b7985d111c7d51459f7df0b0152da374b252"/>
    <w:p>
      <w:pPr>
        <w:pStyle w:val="Heading3"/>
      </w:pPr>
      <w:r>
        <w:t xml:space="preserve">B. Traditional Practices vs. Modern Medicine</w:t>
      </w:r>
    </w:p>
    <w:p>
      <w:pPr>
        <w:pStyle w:val="FirstParagraph"/>
      </w:pPr>
      <w:r>
        <w:t xml:space="preserve">Even in modern Istanbul hospitals, families often insist on traditional practices such as the placement of specific herbs or the presence of female relatives during delivery. Midwives must act as cultural mediators, balancing respect for tradition with medical sterility and safety protocols. This Laboratory Report finds that midwives who receive training in cross-cultural communication exhibit higher patient satisfaction scores.</w:t>
      </w:r>
    </w:p>
    <w:bookmarkEnd w:id="27"/>
    <w:bookmarkEnd w:id="28"/>
    <w:bookmarkStart w:id="29" w:name="vi.-discussion-the-future-of-midwifery"/>
    <w:p>
      <w:pPr>
        <w:pStyle w:val="Heading2"/>
      </w:pPr>
      <w:r>
        <w:t xml:space="preserve">VI. Discussion: The Future of Midwifery</w:t>
      </w:r>
    </w:p>
    <w:p>
      <w:pPr>
        <w:pStyle w:val="FirstParagraph"/>
      </w:pPr>
      <w:r>
        <w:t xml:space="preserve">The data collected in this Laboratory Report suggests that the future of midwifery in</w:t>
      </w:r>
      <w:r>
        <w:t xml:space="preserve"> </w:t>
      </w:r>
      <w:r>
        <w:rPr>
          <w:bCs/>
          <w:b/>
        </w:rPr>
        <w:t xml:space="preserve">Turkey Istanbul</w:t>
      </w:r>
      <w:r>
        <w:t xml:space="preserve"> </w:t>
      </w:r>
      <w:r>
        <w:t xml:space="preserve">lies in a hybrid model. This model combines high-tech medical readiness with human-centered, continuous care. Currently, the healthcare system is fragmented; doctors manage the pathology, while midwives manage the comfort. However, evidence suggests that when midwives are given greater autonomy over low-risk births in</w:t>
      </w:r>
      <w:r>
        <w:t xml:space="preserve"> </w:t>
      </w:r>
      <w:r>
        <w:rPr>
          <w:bCs/>
          <w:b/>
        </w:rPr>
        <w:t xml:space="preserve">Turkey Istanbul</w:t>
      </w:r>
      <w:r>
        <w:t xml:space="preserve">, outcomes improve.</w:t>
      </w:r>
    </w:p>
    <w:p>
      <w:pPr>
        <w:pStyle w:val="BodyText"/>
      </w:pPr>
      <w:r>
        <w:t xml:space="preserve">The Laboratory Report emphasizes that "Midwife" should not be viewed merely as an assistant to obstetricians but as a primary provider of reproductive health care. In the context of</w:t>
      </w:r>
      <w:r>
        <w:t xml:space="preserve"> </w:t>
      </w:r>
      <w:r>
        <w:rPr>
          <w:bCs/>
          <w:b/>
        </w:rPr>
        <w:t xml:space="preserve">Turkey Istanbul</w:t>
      </w:r>
      <w:r>
        <w:t xml:space="preserve">, this shift requires substantial investment in education, infrastructure, and legal frameworks that protect midwifery scope of practice.</w:t>
      </w:r>
    </w:p>
    <w:bookmarkEnd w:id="29"/>
    <w:bookmarkStart w:id="30" w:name="vii.-recommendations"/>
    <w:p>
      <w:pPr>
        <w:pStyle w:val="Heading2"/>
      </w:pPr>
      <w:r>
        <w:t xml:space="preserve">VII. Recommendations</w:t>
      </w:r>
    </w:p>
    <w:p>
      <w:pPr>
        <w:numPr>
          <w:ilvl w:val="0"/>
          <w:numId w:val="1001"/>
        </w:numPr>
        <w:pStyle w:val="Compact"/>
      </w:pPr>
      <w:r>
        <w:rPr>
          <w:bCs/>
          <w:b/>
        </w:rPr>
        <w:t xml:space="preserve">Audit Clinical Protocols:</w:t>
      </w:r>
      <w:r>
        <w:t xml:space="preserve"> </w:t>
      </w:r>
      <w:r>
        <w:t xml:space="preserve">Hospitals in</w:t>
      </w:r>
      <w:r>
        <w:t xml:space="preserve"> </w:t>
      </w:r>
      <w:r>
        <w:rPr>
          <w:bCs/>
          <w:b/>
        </w:rPr>
        <w:t xml:space="preserve">Turkey Istanbul</w:t>
      </w:r>
      <w:r>
        <w:t xml:space="preserve"> </w:t>
      </w:r>
      <w:r>
        <w:t xml:space="preserve">should conduct internal laboratory-style audits of their labor wards to identify inefficiencies in midwife-led care.</w:t>
      </w:r>
    </w:p>
    <w:p>
      <w:pPr>
        <w:numPr>
          <w:ilvl w:val="0"/>
          <w:numId w:val="1001"/>
        </w:numPr>
        <w:pStyle w:val="Compact"/>
      </w:pPr>
      <w:r>
        <w:t xml:space="preserve">Cultural Competency Training:Mandatory training for all midwives on cultural sensitivity, specifically tailored to the diverse demographics of</w:t>
      </w:r>
      <w:r>
        <w:t xml:space="preserve"> </w:t>
      </w:r>
      <w:r>
        <w:rPr>
          <w:bCs/>
          <w:b/>
        </w:rPr>
        <w:t xml:space="preserve">Turkey Istanbul</w:t>
      </w:r>
      <w:r>
        <w:t xml:space="preserve">.</w:t>
      </w:r>
    </w:p>
    <w:p>
      <w:pPr>
        <w:numPr>
          <w:ilvl w:val="0"/>
          <w:numId w:val="1001"/>
        </w:numPr>
        <w:pStyle w:val="Compact"/>
      </w:pPr>
      <w:r>
        <w:t xml:space="preserve">Promote Natural Birth Initiatives:The government and private sectors must collaborate to reduce cesarean rates by expanding midwife-led birth centers within urban</w:t>
      </w:r>
      <w:r>
        <w:t xml:space="preserve"> </w:t>
      </w:r>
      <w:r>
        <w:rPr>
          <w:bCs/>
          <w:b/>
        </w:rPr>
        <w:t xml:space="preserve">Turkey Istanbul</w:t>
      </w:r>
      <w:r>
        <w:t xml:space="preserve">.</w:t>
      </w:r>
    </w:p>
    <w:p>
      <w:pPr>
        <w:numPr>
          <w:ilvl w:val="0"/>
          <w:numId w:val="1001"/>
        </w:numPr>
        <w:pStyle w:val="Compact"/>
      </w:pPr>
      <w:r>
        <w:t xml:space="preserve">Enhance Technical Training:Equip midwives with point-of-care testing devices to improve their clinical autonomy.</w:t>
      </w:r>
    </w:p>
    <w:bookmarkEnd w:id="30"/>
    <w:bookmarkStart w:id="31" w:name="viii.-conclusion"/>
    <w:p>
      <w:pPr>
        <w:pStyle w:val="Heading2"/>
      </w:pPr>
      <w:r>
        <w:t xml:space="preserve">VIII. Conclusion</w:t>
      </w:r>
    </w:p>
    <w:p>
      <w:pPr>
        <w:pStyle w:val="FirstParagraph"/>
      </w:pPr>
      <w:r>
        <w:t xml:space="preserve">This Laboratory Report has meticulously analyzed the multifaceted role of the</w:t>
      </w:r>
      <w:r>
        <w:t xml:space="preserve"> </w:t>
      </w:r>
      <w:r>
        <w:rPr>
          <w:bCs/>
          <w:b/>
        </w:rPr>
        <w:t xml:space="preserve">Midwife</w:t>
      </w:r>
      <w:r>
        <w:t xml:space="preserve"> </w:t>
      </w:r>
      <w:r>
        <w:t xml:space="preserve">within the healthcare ecosystem of</w:t>
      </w:r>
      <w:r>
        <w:t xml:space="preserve"> </w:t>
      </w:r>
      <w:r>
        <w:rPr>
          <w:bCs/>
          <w:b/>
        </w:rPr>
        <w:t xml:space="preserve">Turkey Istanbul</w:t>
      </w:r>
      <w:r>
        <w:t xml:space="preserve">. The findings reveal a system at a crossroads: technologically advanced yet culturally complex, and high-volume yet in need of personalized care. By addressing the clinical gaps and embracing cultural diversity,</w:t>
      </w:r>
      <w:r>
        <w:t xml:space="preserve"> </w:t>
      </w:r>
      <w:r>
        <w:rPr>
          <w:bCs/>
          <w:b/>
        </w:rPr>
        <w:t xml:space="preserve">Turkey Istanbul</w:t>
      </w:r>
      <w:r>
        <w:t xml:space="preserve"> </w:t>
      </w:r>
      <w:r>
        <w:t xml:space="preserve">can set a regional benchmark for maternal health.</w:t>
      </w:r>
    </w:p>
    <w:p>
      <w:pPr>
        <w:pStyle w:val="BodyText"/>
      </w:pPr>
      <w:r>
        <w:t xml:space="preserve">The midwife remains the cornerstone of compassionate childbirth. Strengthening their role through evidence-based reforms will not only improve statistical outcomes but also honor the profound human experience of bringing new life into the bustling heart of Istanbul.</w:t>
      </w:r>
    </w:p>
    <w:p>
      <w:pPr>
        <w:pStyle w:val="BodyText"/>
      </w:pPr>
      <w:r>
        <w:rPr>
          <w:iCs/>
          <w:i/>
        </w:rPr>
        <w:t xml:space="preserve">This document is a formal Laboratory Report intended for educational and administrative review within healthcare institutions in Turkey Istanbul. All references to Midwifery practices are based on generalized data trends observed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Cultural Integration of Midwifery Practice in Turkey, Istanbul</dc:title>
  <dc:creator/>
  <dc:language>en</dc:language>
  <cp:keywords/>
  <dcterms:created xsi:type="dcterms:W3CDTF">2026-07-29T10:19:37Z</dcterms:created>
  <dcterms:modified xsi:type="dcterms:W3CDTF">2026-07-29T10:19:37Z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