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Midwifery</w:t>
      </w:r>
      <w:r>
        <w:t xml:space="preserve"> </w:t>
      </w:r>
      <w:r>
        <w:t xml:space="preserve">Practice</w:t>
      </w:r>
      <w:r>
        <w:t xml:space="preserve"> </w:t>
      </w:r>
      <w:r>
        <w:t xml:space="preserve">Frameworks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63735338cf498cbaea7e4cf0403dd0e843997d8"/>
    <w:p>
      <w:pPr>
        <w:pStyle w:val="Heading1"/>
      </w:pPr>
      <w:r>
        <w:t xml:space="preserve">Laboratory Analysis Report on Midwifery Standards and Regional Implementation in United Kingdom Manchester</w:t>
      </w:r>
    </w:p>
    <w:bookmarkEnd w:id="20"/>
    <w:p>
      <w:pPr>
        <w:pStyle w:val="FirstParagraph"/>
      </w:pPr>
      <w:r>
        <w:rPr>
          <w:bCs/>
          <w:b/>
        </w:rPr>
        <w:t xml:space="preserve">Date:</w:t>
      </w:r>
    </w:p>
    <w:p>
      <w:pPr>
        <w:pStyle w:val="BodyText"/>
      </w:pPr>
      <w:r>
        <w:t xml:space="preserve">   October 24, 2023</w:t>
      </w:r>
    </w:p>
    <w:p>
      <w:pPr>
        <w:pStyle w:val="BodyText"/>
      </w:pPr>
      <w:r>
        <w:rPr>
          <w:bCs/>
          <w:b/>
        </w:rPr>
        <w:t xml:space="preserve">Subject:</w:t>
      </w:r>
    </w:p>
    <w:p>
      <w:pPr>
        <w:pStyle w:val="BodyText"/>
      </w:pPr>
      <w:r>
        <w:t xml:space="preserve">Analytical Assessment of Midwifery Protocols within the United Kingdom Manchester Health Context</w:t>
      </w:r>
    </w:p>
    <w:bookmarkStart w:id="21" w:name="X05c84ee69cab2404e4d9bed5697389928378dce"/>
    <w:p>
      <w:pPr>
        <w:pStyle w:val="Heading1"/>
      </w:pPr>
      <w:r>
        <w:t xml:space="preserve">Laboratory Analysis Report on Midwifery Standards and Regional Implementation in United Kingdom Manchester</w:t>
      </w:r>
    </w:p>
    <w:p>
      <w:pPr>
        <w:pStyle w:val="FirstParagraph"/>
      </w:pPr>
      <w:r>
        <w:rPr>
          <w:bCs/>
          <w:b/>
        </w:rPr>
        <w:t xml:space="preserve">Date:</w:t>
      </w:r>
    </w:p>
    <w:p>
      <w:pPr>
        <w:pStyle w:val="BodyText"/>
      </w:pPr>
      <w:r>
        <w:t xml:space="preserve">   October 24, 2023</w:t>
      </w:r>
    </w:p>
    <w:p>
      <w:pPr>
        <w:pStyle w:val="BodyText"/>
      </w:pPr>
      <w:r>
        <w:rPr>
          <w:bCs/>
          <w:b/>
        </w:rPr>
        <w:t xml:space="preserve">Subject:</w:t>
      </w:r>
    </w:p>
    <w:p>
      <w:pPr>
        <w:pStyle w:val="BodyText"/>
      </w:pPr>
      <w:r>
        <w:t xml:space="preserve">Analytical Assessment of Midwifery Protocols within the United Kingdom Manchester Health Context</w:t>
      </w:r>
    </w:p>
    <w:bookmarkEnd w:id="21"/>
    <w:bookmarkStart w:id="22" w:name="X506402044e7c78e35ce11101971b94b0277d8b4"/>
    <w:p>
      <w:pPr>
        <w:pStyle w:val="Heading1"/>
      </w:pPr>
      <w:r>
        <w:t xml:space="preserve">Abstract and Introduction to Midwifery Scope in United Kingdom Manchester</w:t>
      </w:r>
    </w:p>
    <w:p>
      <w:pPr>
        <w:pStyle w:val="FirstParagraph"/>
      </w:pPr>
      <w:r>
        <w:t xml:space="preserve">The primary objective of this Lab Report is to conduct a comprehensive analytical review of the professional standards, clinical practices, and regulatory frameworks governing midwifery care specifically within the geographic and administrative boundaries of United Kingdom Manchester. As a critical component of the National Health Service (NHS) infrastructure in this region, the role of Midwife extends beyond basic biological assistance; it encompasses holistic health education, psychological support, and rigorous clinical management. This document serves as a formal laboratory-style evaluation of these operational parameters.</w:t>
      </w:r>
    </w:p>
    <w:p>
      <w:pPr>
        <w:pStyle w:val="BodyText"/>
      </w:pPr>
      <w:r>
        <w:t xml:space="preserve">In United Kingdom Manchester, healthcare delivery is characterized by a dense urban population with diverse demographic needs. The integration of evidence-based practice into the daily routine of a Midwife requires strict adherence to guidelines set forth by national bodies while addressing local epidemiological trends. This report analyzes how these dual pressures shape the competency profiles required for effective practice in this specific locale.</w:t>
      </w:r>
    </w:p>
    <w:bookmarkEnd w:id="22"/>
    <w:bookmarkStart w:id="25" w:name="X283015b9044c14e4d6ff890d44592bc79139409"/>
    <w:p>
      <w:pPr>
        <w:pStyle w:val="Heading1"/>
      </w:pPr>
      <w:r>
        <w:t xml:space="preserve">Methodology: Defining the Midwifery Framework</w:t>
      </w:r>
    </w:p>
    <w:p>
      <w:pPr>
        <w:pStyle w:val="FirstParagraph"/>
      </w:pPr>
      <w:r>
        <w:t xml:space="preserve">To accurately assess the functioning of a Midwife, this study utilizes a multi-faceted approach combining qualitative analysis of regulatory documents and quantitative assessment of clinical outcomes. The "Laboratory" aspect of this report refers to the systematic dissection of midwifery duties into observable and measurable components.</w:t>
      </w:r>
    </w:p>
    <w:bookmarkStart w:id="23" w:name="regulatory-compliance-analysis"/>
    <w:p>
      <w:pPr>
        <w:pStyle w:val="Heading3"/>
      </w:pPr>
      <w:r>
        <w:t xml:space="preserve">1. Regulatory Compliance Analysis</w:t>
      </w:r>
    </w:p>
    <w:p>
      <w:pPr>
        <w:pStyle w:val="FirstParagraph"/>
      </w:pPr>
      <w:r>
        <w:t xml:space="preserve">The foundation of any Midwife’s practice is the Nursing and Midwifery Council (NMC) Code. In United Kingdom Manchester, local Clinical Commissioning Groups (CCGs) or integrated care boards further refine these national standards to fit regional resource allocations. This section of the analysis verifies that all documented practices align with both national legality and local policy.</w:t>
      </w:r>
    </w:p>
    <w:bookmarkEnd w:id="23"/>
    <w:bookmarkStart w:id="24" w:name="clinical-competency-evaluation"/>
    <w:p>
      <w:pPr>
        <w:pStyle w:val="Heading3"/>
      </w:pPr>
      <w:r>
        <w:t xml:space="preserve">2. Clinical Competency Evaluation</w:t>
      </w:r>
    </w:p>
    <w:p>
      <w:pPr>
        <w:pStyle w:val="FirstParagraph"/>
      </w:pPr>
      <w:r>
        <w:t xml:space="preserve">We evaluate the technical skills of a Midwife, including antenatal screening interpretation, intrapartum monitoring, and neonatal resuscitation. The data collected reflects the frequency and accuracy of these interventions in Manchester hospitals and community settings.</w:t>
      </w:r>
    </w:p>
    <w:bookmarkEnd w:id="24"/>
    <w:bookmarkEnd w:id="25"/>
    <w:bookmarkStart w:id="29" w:name="Xfe68dffe4e42813ccbee96c503e379e934b03cb"/>
    <w:p>
      <w:pPr>
        <w:pStyle w:val="Heading1"/>
      </w:pPr>
      <w:r>
        <w:t xml:space="preserve">Detailed Analysis of Midwifery Operations</w:t>
      </w:r>
    </w:p>
    <w:p>
      <w:pPr>
        <w:pStyle w:val="FirstParagraph"/>
      </w:pPr>
      <w:r>
        <w:t xml:space="preserve">The core of this Lab Report focuses on three distinct phases of midwifery care, analyzed through the lens of efficiency, safety, and patient satisfaction within United Kingdom Manchester.</w:t>
      </w:r>
    </w:p>
    <w:bookmarkStart w:id="26" w:name="a.-antenatal-care-and-health-promotion"/>
    <w:p>
      <w:pPr>
        <w:pStyle w:val="Heading2"/>
      </w:pPr>
      <w:r>
        <w:t xml:space="preserve">A. Antenatal Care and Health Promotion</w:t>
      </w:r>
    </w:p>
    <w:p>
      <w:pPr>
        <w:pStyle w:val="FirstParagraph"/>
      </w:pPr>
      <w:r>
        <w:t xml:space="preserve">The initial phase involves pregnancy management. In Manchester, where socioeconomic disparities significantly impact maternal health outcomes, the Midwife plays a pivotal role in early identification of risk factors. The analysis reveals that successful Midwifery practice here relies heavily on community engagement. Unlike isolated clinical interventions, the Manchester model emphasizes continuity of carer models, where specific Midwives follow women throughout their pregnancy journey. This approach has been statistically linked to reduced preterm birth rates and higher breastfeeding initiation rates in the region.</w:t>
      </w:r>
    </w:p>
    <w:p>
      <w:pPr>
        <w:pStyle w:val="BodyText"/>
      </w:pPr>
      <w:r>
        <w:t xml:space="preserve">Data indicates that effective communication strategies employed by a Midwife can mitigate health inequalities. Therefore, cultural competence is not merely an optional skill but a mandatory requirement for any Midwife operating in the diverse districts of United Kingdom Manchester.</w:t>
      </w:r>
    </w:p>
    <w:bookmarkEnd w:id="26"/>
    <w:bookmarkStart w:id="27" w:name="b.-intrapartum-support-and-safety"/>
    <w:p>
      <w:pPr>
        <w:pStyle w:val="Heading2"/>
      </w:pPr>
      <w:r>
        <w:t xml:space="preserve">B. Intrapartum Support and Safety</w:t>
      </w:r>
    </w:p>
    <w:p>
      <w:pPr>
        <w:pStyle w:val="FirstParagraph"/>
      </w:pPr>
      <w:r>
        <w:t xml:space="preserve">This phase represents the most critical period for clinical risk assessment. The Lab Report analyzes incident reports and clinical audits from major maternity units in Manchester, such as those at Royal Albert Edward Infirmary and Fairfield General Hospital. The findings highlight that the Midwife’s ability to recognize deviations from normal labor progress is paramount.</w:t>
      </w:r>
    </w:p>
    <w:p>
      <w:pPr>
        <w:pStyle w:val="BodyText"/>
      </w:pPr>
      <w:r>
        <w:t xml:space="preserve">In United Kingdom Manchester, emergency response protocols are strictly tested. The analysis shows that collaboration between Midwives and obstetricians follows a tiered escalation model. When complications arise, the Midwife transitions into a role of immediate stabilization and coordination. The data supports the hypothesis that continuous 1:1 support during labor, provided by a dedicated Midwife, significantly reduces the likelihood of instrumental deliveries and caesarean sections.</w:t>
      </w:r>
    </w:p>
    <w:bookmarkEnd w:id="27"/>
    <w:bookmarkStart w:id="28" w:name="c.-postnatal-care-and-family-integration"/>
    <w:p>
      <w:pPr>
        <w:pStyle w:val="Heading2"/>
      </w:pPr>
      <w:r>
        <w:t xml:space="preserve">C. Postnatal Care and Family Integration</w:t>
      </w:r>
    </w:p>
    <w:p>
      <w:pPr>
        <w:pStyle w:val="FirstParagraph"/>
      </w:pPr>
      <w:r>
        <w:t xml:space="preserve">The final phase extends beyond the physical recovery of the mother to include mental health screening and infant care education. The Lab Report notes a growing emphasis on postpartum depression screening in Manchester’s midwifery protocols. The Midwife is tasked with identifying subtle signs of psychological distress, which are prevalent in urban environments due to various social stressors.</w:t>
      </w:r>
    </w:p>
    <w:p>
      <w:pPr>
        <w:pStyle w:val="BodyText"/>
      </w:pPr>
      <w:r>
        <w:t xml:space="preserve">Furthermore, the transition to parenthood requires robust educational support. In United Kingdom Manchester, community-based clinics allow the Midwife to provide home visits and group education sessions. This decentralized approach ensures that care is accessible and tailored to individual family units.</w:t>
      </w:r>
    </w:p>
    <w:bookmarkEnd w:id="28"/>
    <w:bookmarkEnd w:id="29"/>
    <w:bookmarkStart w:id="30" w:name="X900a93b4786500823c9e6c1d3f538ddbd2c353b"/>
    <w:p>
      <w:pPr>
        <w:pStyle w:val="Heading1"/>
      </w:pPr>
      <w:r>
        <w:t xml:space="preserve">Data Synthesis: The Role of Technology in Modern Midwifery</w:t>
      </w:r>
    </w:p>
    <w:p>
      <w:pPr>
        <w:pStyle w:val="FirstParagraph"/>
      </w:pPr>
      <w:r>
        <w:t xml:space="preserve">A critical component of this analysis is the integration of digital health records. In United Kingdom Manchester, the adoption of electronic patient records (EPR) has streamlined communication between community Midwives and hospital teams. This interoperability ensures that a woman’s history is seamlessly available to any healthcare provider involved in her care.</w:t>
      </w:r>
    </w:p>
    <w:p>
      <w:pPr>
        <w:pStyle w:val="BodyText"/>
      </w:pPr>
      <w:r>
        <w:t xml:space="preserve">The Lab Report data suggests that while technology enhances efficiency, it cannot replace the interpersonal skills of the Midwife. The most effective outcomes are observed when digital tools support, rather than dictate, the clinical decision-making process. For instance, automated alerts for high-risk pregnancies provide early warnings, but it is the Midwife’s clinical judgment that determines the appropriate course of action.</w:t>
      </w:r>
    </w:p>
    <w:bookmarkEnd w:id="30"/>
    <w:bookmarkStart w:id="31" w:name="challenges-and-recommendations"/>
    <w:p>
      <w:pPr>
        <w:pStyle w:val="Heading1"/>
      </w:pPr>
      <w:r>
        <w:t xml:space="preserve">Challenges and Recommendations</w:t>
      </w:r>
    </w:p>
    <w:p>
      <w:pPr>
        <w:pStyle w:val="FirstParagraph"/>
      </w:pPr>
      <w:r>
        <w:t xml:space="preserve">The analysis identifies several challenges facing Midwives in United Kingdom Manchester. Staffing shortages remain a significant concern, potentially impacting the continuity of care models. Additionally, increasing demand for maternity services puts pressure on existing resources.</w:t>
      </w:r>
    </w:p>
    <w:p>
      <w:pPr>
        <w:pStyle w:val="BodyText"/>
      </w:pPr>
      <w:r>
        <w:rPr>
          <w:bCs/>
          <w:b/>
        </w:rPr>
        <w:t xml:space="preserve">Recommendations:</w:t>
      </w:r>
    </w:p>
    <w:p>
      <w:pPr>
        <w:numPr>
          <w:ilvl w:val="0"/>
          <w:numId w:val="1001"/>
        </w:numPr>
        <w:pStyle w:val="Compact"/>
      </w:pPr>
      <w:r>
        <w:rPr>
          <w:bCs/>
          <w:b/>
        </w:rPr>
        <w:t xml:space="preserve">Enhanced Training:</w:t>
      </w:r>
    </w:p>
    <w:p>
      <w:pPr>
        <w:numPr>
          <w:ilvl w:val="0"/>
          <w:numId w:val="1000"/>
        </w:numPr>
        <w:pStyle w:val="Compact"/>
      </w:pPr>
      <w:r>
        <w:t xml:space="preserve">Mandatory advanced training in mental health first aid for all Midwives to address the rising rates of postpartum anxiety in Manchester.</w:t>
      </w:r>
      <w:r>
        <w:rPr>
          <w:bCs/>
          <w:b/>
        </w:rPr>
        <w:t xml:space="preserve">Resource Allocation:</w:t>
      </w:r>
    </w:p>
    <w:p>
      <w:pPr>
        <w:numPr>
          <w:ilvl w:val="0"/>
          <w:numId w:val="1000"/>
        </w:numPr>
        <w:pStyle w:val="Compact"/>
      </w:pPr>
      <w:r>
        <w:t xml:space="preserve">Increase investment in community midwifery teams to support home-birth options and reduce hospital overcrowding.</w:t>
      </w:r>
    </w:p>
    <w:p>
      <w:pPr>
        <w:numPr>
          <w:ilvl w:val="0"/>
          <w:numId w:val="1001"/>
        </w:numPr>
        <w:pStyle w:val="Compact"/>
      </w:pPr>
      <w:r>
        <w:rPr>
          <w:bCs/>
          <w:b/>
        </w:rPr>
        <w:t xml:space="preserve">Diversity Initiatives:</w:t>
      </w:r>
    </w:p>
    <w:p>
      <w:pPr>
        <w:numPr>
          <w:ilvl w:val="0"/>
          <w:numId w:val="1000"/>
        </w:numPr>
        <w:pStyle w:val="Compact"/>
      </w:pPr>
      <w:r>
        <w:t xml:space="preserve">Promote recruitment of Midwives from diverse backgrounds to better reflect the demographic makeup of United Kingdom Manchester, thereby improving cultural liaison and patient trust.</w:t>
      </w:r>
    </w:p>
    <w:bookmarkEnd w:id="31"/>
    <w:bookmarkStart w:id="32" w:name="Xeb671ddf8fe7f93daf8cda18e0510aa7a7d488d"/>
    <w:p>
      <w:pPr>
        <w:pStyle w:val="Heading1"/>
      </w:pPr>
      <w:r>
        <w:t xml:space="preserve">Conclusion: The Vitality of Midwifery in United Kingdom Manchester</w:t>
      </w:r>
    </w:p>
    <w:p>
      <w:pPr>
        <w:pStyle w:val="FirstParagraph"/>
      </w:pPr>
      <w:r>
        <w:t xml:space="preserve">In conclusion, this Lab Report demonstrates that the role of a Midwife is central to the health infrastructure of United Kingdom Manchester. It is a multifaceted profession that requires scientific rigor, emotional intelligence, and cultural sensitivity. The analysis confirms that when supported by adequate resources and clear regulatory frameworks, Midwives deliver high-quality care that improves outcomes for mothers and babies alike.</w:t>
      </w:r>
    </w:p>
    <w:p>
      <w:pPr>
        <w:pStyle w:val="BodyText"/>
      </w:pPr>
      <w:r>
        <w:t xml:space="preserve">The specific context of United Kingdom Manchester presents unique challenges due to its urban density and demographic diversity. However, the adaptability of the Midwife profession ensures that these challenges are met with innovative solutions. Whether through community-based antenatal clinics or advanced intrapartum monitoring systems, the Midwife remains a steadfast advocate for maternal health.</w:t>
      </w:r>
    </w:p>
    <w:p>
      <w:pPr>
        <w:pStyle w:val="BodyText"/>
      </w:pPr>
      <w:r>
        <w:t xml:space="preserve">Future research should focus on long-term longitudinal studies to track the lifelong health impacts of midwifery-led care models in Manchester. By continuing to refine our understanding of best practices, we can ensure that every woman in United Kingdom Manchester receives the dignified, safe, and comprehensive care she deserves.</w:t>
      </w:r>
    </w:p>
    <w:p>
      <w:pPr>
        <w:pStyle w:val="BodyText"/>
      </w:pPr>
      <w:r>
        <w:br/>
      </w:r>
      <w:r>
        <w:br/>
      </w:r>
    </w:p>
    <w:p>
      <w:pPr>
        <w:pStyle w:val="BodyText"/>
      </w:pPr>
      <w:r>
        <w:rPr>
          <w:iCs/>
          <w:i/>
        </w:rPr>
        <w:t xml:space="preserve">This document was generated as part of a theoretical Lab Report analysis regarding professional standards. All references to United Kingdom Manchester are contextualized within the NHS framework.</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Midwifery Practice Frameworks in United Kingdom Manchester</dc:title>
  <dc:creator/>
  <dc:language>en</dc:language>
  <cp:keywords/>
  <dcterms:created xsi:type="dcterms:W3CDTF">2026-07-29T15:35:36Z</dcterms:created>
  <dcterms:modified xsi:type="dcterms:W3CDTF">2026-07-29T15:35:36Z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