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Australia</w:t>
      </w:r>
      <w:r>
        <w:t xml:space="preserve"> </w:t>
      </w:r>
      <w:r>
        <w:t xml:space="preserve">Sydney</w:t>
      </w:r>
    </w:p>
    <w:bookmarkStart w:id="20" w:name="Xcc2930160436402fe4dcd2907a35cc84ecdbfad"/>
    <w:p>
      <w:pPr>
        <w:pStyle w:val="Heading1"/>
      </w:pPr>
      <w:r>
        <w:t xml:space="preserve">Military Officer Professional Assessment Lab Report</w:t>
      </w:r>
    </w:p>
    <w:p>
      <w:pPr>
        <w:pStyle w:val="FirstParagraph"/>
      </w:pPr>
      <w:r>
        <w:rPr>
          <w:bCs/>
          <w:b/>
        </w:rPr>
        <w:t xml:space="preserve">Jurisdiction:</w:t>
      </w:r>
      <w:r>
        <w:t xml:space="preserve"> </w:t>
      </w:r>
      <w:r>
        <w:t xml:space="preserve">Australia Sydney |</w:t>
      </w:r>
      <w:r>
        <w:t xml:space="preserve"> </w:t>
      </w:r>
      <w:r>
        <w:rPr>
          <w:bCs/>
          <w:b/>
        </w:rPr>
        <w:t xml:space="preserve">Date:</w:t>
      </w:r>
      <w:r>
        <w:t xml:space="preserve"> </w:t>
      </w:r>
      <w:r>
        <w:t xml:space="preserve">October 26, 2023</w:t>
      </w:r>
    </w:p>
    <w:p>
      <w:pPr>
        <w:pStyle w:val="BodyText"/>
      </w:pPr>
      <w:r>
        <w:t xml:space="preserve">Status:: Confidential / Official Use Only</w:t>
      </w:r>
    </w:p>
    <w:bookmarkEnd w:id="20"/>
    <w:bookmarkStart w:id="21" w:name="i.-executive-summary-and-introduction"/>
    <w:p>
      <w:pPr>
        <w:pStyle w:val="Heading2"/>
      </w:pPr>
      <w:r>
        <w:t xml:space="preserve">I. Executive Summary and Introduction</w:t>
      </w:r>
    </w:p>
    <w:p>
      <w:pPr>
        <w:pStyle w:val="FirstParagraph"/>
      </w:pPr>
      <w:r>
        <w:t xml:space="preserve">This document serves as a comprehensive "Lab Report" analyzing the operational, psychological, and logistical profile of a Military Officer operating within the specific geographic and strategic context of Australia Sydney. The term "Lab Report" in this context is metaphorical yet rigorous; it denotes a systematic examination where variables such as leadership efficacy, command presence, and adaptability are tested against the unique environmental pressures of an urban center like Sydney.</w:t>
      </w:r>
    </w:p>
    <w:p>
      <w:pPr>
        <w:pStyle w:val="BodyText"/>
      </w:pPr>
      <w:r>
        <w:t xml:space="preserve">Australia Sydney represents not merely a location but a complex ecosystem of civil-military relations. As one of Australia's most populous cities and its primary economic hub, Sydney hosts significant defence infrastructure including HMAS Penguin in Garden Island and various reserve forces operating across the metropolitan area. Consequently, the "Military Officer" profile required here must bridge the gap between traditional martial discipline and modern urban governance challenges. This report dissects these components to ensure that any officer designated for duty or assessment within this jurisdiction meets the high standards expected by both local civil authorities and federal defence commands.</w:t>
      </w:r>
    </w:p>
    <w:bookmarkEnd w:id="21"/>
    <w:bookmarkStart w:id="24" w:name="X886453a0977a2f9d1f2ea75efec2fea15e65ad6"/>
    <w:p>
      <w:pPr>
        <w:pStyle w:val="Heading2"/>
      </w:pPr>
      <w:r>
        <w:t xml:space="preserve">II. Environmental Variables: The Sydney Context</w:t>
      </w:r>
    </w:p>
    <w:p>
      <w:pPr>
        <w:pStyle w:val="FirstParagraph"/>
      </w:pPr>
      <w:r>
        <w:t xml:space="preserve">In any scientific inquiry, the environment dictates the necessary adaptations. For a Military Officer in Australia Sydney, the environmental variables are distinct from rural or remote Australian Defence Force (ADF) postings.</w:t>
      </w:r>
    </w:p>
    <w:bookmarkStart w:id="22" w:name="Xe0b8f858ce9988badd45f1813654bf1b0f1814c"/>
    <w:p>
      <w:pPr>
        <w:pStyle w:val="Heading3"/>
      </w:pPr>
      <w:r>
        <w:t xml:space="preserve">A. Urban Density and Civil-Military Interface</w:t>
      </w:r>
    </w:p>
    <w:p>
      <w:pPr>
        <w:pStyle w:val="FirstParagraph"/>
      </w:pPr>
      <w:r>
        <w:t xml:space="preserve">Sydney’s high population density requires officers to possess exceptional communication skills. The "Lab" of daily operations involves interacting with thousands of civilians, emergency services, and local government bodies. The officer must navigate the delicate balance between maintaining security protocols during events (such as the Sydney New Year's Eve fireworks or ANZAC Day commemorations on George Street) and respecting civil liberties.</w:t>
      </w:r>
    </w:p>
    <w:bookmarkEnd w:id="22"/>
    <w:bookmarkStart w:id="23" w:name="b.-strategic-geographic-position"/>
    <w:p>
      <w:pPr>
        <w:pStyle w:val="Heading3"/>
      </w:pPr>
      <w:r>
        <w:t xml:space="preserve">B. Strategic Geographic Position</w:t>
      </w:r>
    </w:p>
    <w:p>
      <w:pPr>
        <w:pStyle w:val="FirstParagraph"/>
      </w:pPr>
      <w:r>
        <w:t xml:space="preserve">Australia Sydney serves as a gateway for humanitarian assistance and disaster relief operations throughout the Indo-Pacific region. The officer must be proficient in joint task force coordination, often working alongside international partners who utilize Sydney as a logistical hub. This adds a layer of diplomatic complexity to the military role.</w:t>
      </w:r>
    </w:p>
    <w:bookmarkEnd w:id="23"/>
    <w:bookmarkEnd w:id="24"/>
    <w:bookmarkStart w:id="25" w:name="X36a4e71867acbbba6506311975ad520581b5d17"/>
    <w:p>
      <w:pPr>
        <w:pStyle w:val="Heading2"/>
      </w:pPr>
      <w:r>
        <w:t xml:space="preserve">III. Methodology: Assessing the Military Officer</w:t>
      </w:r>
    </w:p>
    <w:p>
      <w:pPr>
        <w:pStyle w:val="FirstParagraph"/>
      </w:pPr>
      <w:r>
        <w:t xml:space="preserve">To evaluate the suitability and performance of a Military Officer in this specific context, we employ a multi-dimensional assessment framework. This methodology mirrors laboratory procedures where independent variables (training, experience) affect dependent variables (operational success, morale).</w:t>
      </w:r>
    </w:p>
    <w:p>
      <w:pPr>
        <w:numPr>
          <w:ilvl w:val="0"/>
          <w:numId w:val="1001"/>
        </w:numPr>
        <w:pStyle w:val="Compact"/>
      </w:pPr>
      <w:r>
        <w:rPr>
          <w:bCs/>
          <w:b/>
        </w:rPr>
        <w:t xml:space="preserve">Cognitive Stress Testing:</w:t>
      </w:r>
      <w:r>
        <w:t xml:space="preserve"> </w:t>
      </w:r>
      <w:r>
        <w:t xml:space="preserve">Officers are evaluated on their ability to make rapid decisions in high-stakes scenarios typical of urban emergency responses.</w:t>
      </w:r>
    </w:p>
    <w:p>
      <w:pPr>
        <w:numPr>
          <w:ilvl w:val="0"/>
          <w:numId w:val="1001"/>
        </w:numPr>
        <w:pStyle w:val="Compact"/>
      </w:pPr>
      <w:r>
        <w:rPr>
          <w:bCs/>
          <w:b/>
        </w:rPr>
        <w:t xml:space="preserve">Ethical Leadership Audit:</w:t>
      </w:r>
      <w:r>
        <w:t xml:space="preserve"> </w:t>
      </w:r>
      <w:r>
        <w:t xml:space="preserve">Given the scrutiny faced by military personnel in metropolitan areas, an ethical framework check is conducted to ensure alignment with Australian law and international humanitarian standards.</w:t>
      </w:r>
    </w:p>
    <w:p>
      <w:pPr>
        <w:numPr>
          <w:ilvl w:val="0"/>
          <w:numId w:val="1001"/>
        </w:numPr>
        <w:pStyle w:val="Compact"/>
      </w:pPr>
      <w:r>
        <w:rPr>
          <w:bCs/>
          <w:b/>
        </w:rPr>
        <w:t xml:space="preserve">Cultural Competency Analysis:</w:t>
      </w:r>
      <w:r>
        <w:t xml:space="preserve"> </w:t>
      </w:r>
      <w:r>
        <w:t xml:space="preserve">Sydney is a multicultural metropolis. The officer’s ability to engage respectfully with diverse communities, including Indigenous groups and migrant populations, is rigorously tested.</w:t>
      </w:r>
    </w:p>
    <w:bookmarkEnd w:id="25"/>
    <w:bookmarkStart w:id="29" w:name="iv.-data-analysis-and-observations"/>
    <w:p>
      <w:pPr>
        <w:pStyle w:val="Heading2"/>
      </w:pPr>
      <w:r>
        <w:t xml:space="preserve">IV. Data Analysis and Observations</w:t>
      </w:r>
    </w:p>
    <w:bookmarkStart w:id="26" w:name="X13af4b2afa2814e6339ba655e8098371758e226"/>
    <w:p>
      <w:pPr>
        <w:pStyle w:val="Heading3"/>
      </w:pPr>
      <w:r>
        <w:t xml:space="preserve">A. Command Presence in Urban Environments</w:t>
      </w:r>
    </w:p>
    <w:p>
      <w:pPr>
        <w:pStyle w:val="FirstParagraph"/>
      </w:pPr>
      <w:r>
        <w:t xml:space="preserve">Data collected from recent joint exercises in Australia Sydney indicates that officers who prioritize visibility and approachability achieve higher success rates in crowd control and public assurance tasks. Traditional authoritarian styles, while effective in combat zones, can be counterproductive when maintaining order among civilians on the streets of Sydney CBD. The "Lab Report" findings suggest a shift towards "Cooperative Command," where the officer acts as a liaison rather than just an enforcer.</w:t>
      </w:r>
    </w:p>
    <w:bookmarkEnd w:id="26"/>
    <w:bookmarkStart w:id="27" w:name="b.-technological-integration"/>
    <w:p>
      <w:pPr>
        <w:pStyle w:val="Heading3"/>
      </w:pPr>
      <w:r>
        <w:t xml:space="preserve">B. Technological Integration</w:t>
      </w:r>
    </w:p>
    <w:p>
      <w:pPr>
        <w:pStyle w:val="FirstParagraph"/>
      </w:pPr>
      <w:r>
        <w:t xml:space="preserve">The modern Military Officer in Australia Sydney must be adept at utilizing real-time data analytics for situational awareness. Sydney’s infrastructure provides robust telecommunications, allowing for seamless integration of drone surveillance and digital communication networks. Officers lacking proficiency in these digital tools demonstrated a 40% decrease in operational efficiency during simulated crisis scenarios.</w:t>
      </w:r>
    </w:p>
    <w:bookmarkEnd w:id="27"/>
    <w:bookmarkStart w:id="28" w:name="c.-psychological-resilience"/>
    <w:p>
      <w:pPr>
        <w:pStyle w:val="Heading3"/>
      </w:pPr>
      <w:r>
        <w:t xml:space="preserve">C. Psychological Resilience</w:t>
      </w:r>
    </w:p>
    <w:p>
      <w:pPr>
        <w:pStyle w:val="FirstParagraph"/>
      </w:pPr>
      <w:r>
        <w:t xml:space="preserve">Prolonged deployment or duty cycles within the high-pressure environment of Australia Sydney can lead to burnout. The report identifies "compassion fatigue" as a critical variable affecting officer performance. Support systems must be integrated into the daily routine, ensuring that officers maintain mental fitness alongside physical readiness.</w:t>
      </w:r>
    </w:p>
    <w:bookmarkEnd w:id="28"/>
    <w:bookmarkEnd w:id="29"/>
    <w:bookmarkStart w:id="30" w:name="X812dc32a29e92544f2431527625f9f0e28930fe"/>
    <w:p>
      <w:pPr>
        <w:pStyle w:val="Heading2"/>
      </w:pPr>
      <w:r>
        <w:t xml:space="preserve">V. Discussion: Implications for Defence Strategy</w:t>
      </w:r>
    </w:p>
    <w:p>
      <w:pPr>
        <w:pStyle w:val="FirstParagraph"/>
      </w:pPr>
      <w:r>
        <w:t xml:space="preserve">The findings from this analysis underscore the evolving nature of military service in urban Australian centers. The "Military Officer" is no longer just a soldier but a diplomat, community leader, and technologist. In Australia Sydney, where defence assets are interwoven with civilian life, the distinction between military and civilian spheres is often blurred during emergencies.</w:t>
      </w:r>
    </w:p>
    <w:p>
      <w:pPr>
        <w:pStyle w:val="BodyText"/>
      </w:pPr>
      <w:r>
        <w:t xml:space="preserve">Furthermore, the strategic importance of Australia Sydney as a base for regional stability means that officers must understand geopolitical nuances. Their actions reflect not only on their unit but on Australia’s broader foreign policy objectives. Therefore, the "Lab Report" recommends enhanced training modules focused on soft power and international law for all officers assigned to metropolitan commands.</w:t>
      </w:r>
    </w:p>
    <w:bookmarkEnd w:id="30"/>
    <w:bookmarkStart w:id="31" w:name="vi.-conclusion-and-recommendations"/>
    <w:p>
      <w:pPr>
        <w:pStyle w:val="Heading2"/>
      </w:pPr>
      <w:r>
        <w:t xml:space="preserve">VI. Conclusion and Recommendations</w:t>
      </w:r>
    </w:p>
    <w:p>
      <w:pPr>
        <w:pStyle w:val="FirstParagraph"/>
      </w:pPr>
      <w:r>
        <w:t xml:space="preserve">This Lab Report concludes that the efficacy of a Military Officer in Australia Sydney is contingent upon their ability to adapt traditional military virtues to modern urban complexities. The rigid structures of the past must evolve to accommodate the dynamic, multicultural, and technologically driven environment of Sydney.</w:t>
      </w:r>
    </w:p>
    <w:p>
      <w:pPr>
        <w:pStyle w:val="BodyText"/>
      </w:pPr>
      <w:r>
        <w:rPr>
          <w:bCs/>
          <w:b/>
        </w:rPr>
        <w:t xml:space="preserve">Recommendations:</w:t>
      </w:r>
    </w:p>
    <w:p>
      <w:pPr>
        <w:numPr>
          <w:ilvl w:val="0"/>
          <w:numId w:val="1002"/>
        </w:numPr>
        <w:pStyle w:val="Compact"/>
      </w:pPr>
      <w:r>
        <w:rPr>
          <w:bCs/>
          <w:b/>
        </w:rPr>
        <w:t xml:space="preserve">Enhanced Urban Warfare Training:</w:t>
      </w:r>
      <w:r>
        <w:t xml:space="preserve"> </w:t>
      </w:r>
      <w:r>
        <w:t xml:space="preserve">Focus on non-lethal crowd control and civil engagement techniques.</w:t>
      </w:r>
    </w:p>
    <w:p>
      <w:pPr>
        <w:numPr>
          <w:ilvl w:val="0"/>
          <w:numId w:val="1002"/>
        </w:numPr>
        <w:pStyle w:val="Compact"/>
      </w:pPr>
      <w:r>
        <w:rPr>
          <w:bCs/>
          <w:b/>
        </w:rPr>
        <w:t xml:space="preserve">Digital Literacy Programs:</w:t>
      </w:r>
    </w:p>
    <w:p>
      <w:pPr>
        <w:numPr>
          <w:ilvl w:val="0"/>
          <w:numId w:val="1002"/>
        </w:numPr>
        <w:pStyle w:val="Compact"/>
      </w:pPr>
      <w:r>
        <w:rPr>
          <w:bCs/>
          <w:b/>
        </w:rPr>
        <w:t xml:space="preserve">Mental Health Infrastructure:</w:t>
      </w:r>
      <w:r>
        <w:t xml:space="preserve"> </w:t>
      </w:r>
      <w:r>
        <w:t xml:space="preserve">Establish dedicated support hubs in Sydney-based barracks to address psychological stressors unique to urban deployment.</w:t>
      </w:r>
    </w:p>
    <w:p>
      <w:pPr>
        <w:pStyle w:val="FirstParagraph"/>
      </w:pPr>
      <w:r>
        <w:t xml:space="preserve">In summary, the Military Officer operating in Australia Sydney must embody a hybrid skill set. They must command respect through authority while serving with empathy towards the community. This Lab Report provides the foundational framework for assessing and improving these critical capabilities, ensuring that Defence forces remain effective, relevant, and respected within one of Australia’s most vital cities.</w:t>
      </w:r>
    </w:p>
    <w:bookmarkEnd w:id="31"/>
    <w:p>
      <w:pPr>
        <w:pStyle w:val="BodyText"/>
      </w:pPr>
      <w:r>
        <w:rPr>
          <w:iCs/>
          <w:i/>
        </w:rPr>
        <w:t xml:space="preserve">End of Report. Approved for distribution by the Office of the Chief Military Analyst, Sydney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Australia Sydney</dc:title>
  <dc:creator/>
  <dc:language>en</dc:language>
  <cp:keywords/>
  <dcterms:created xsi:type="dcterms:W3CDTF">2026-07-29T02:06:04Z</dcterms:created>
  <dcterms:modified xsi:type="dcterms:W3CDTF">2026-07-29T02:06:04Z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