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Competency</w:t>
      </w:r>
      <w:r>
        <w:t xml:space="preserve"> </w:t>
      </w:r>
      <w:r>
        <w:t xml:space="preserve">and</w:t>
      </w:r>
      <w:r>
        <w:t xml:space="preserve"> </w:t>
      </w:r>
      <w:r>
        <w:t xml:space="preserve">Leadership</w:t>
      </w:r>
      <w:r>
        <w:t xml:space="preserve"> </w:t>
      </w:r>
      <w:r>
        <w:t xml:space="preserve">Analysis:</w:t>
      </w:r>
      <w:r>
        <w:t xml:space="preserve"> </w:t>
      </w:r>
      <w:r>
        <w:t xml:space="preserve">A</w:t>
      </w:r>
      <w:r>
        <w:t xml:space="preserve"> </w:t>
      </w:r>
      <w:r>
        <w:t xml:space="preserve">Canadian</w:t>
      </w:r>
      <w:r>
        <w:t xml:space="preserve"> </w:t>
      </w:r>
      <w:r>
        <w:t xml:space="preserve">Context</w:t>
      </w:r>
    </w:p>
    <w:bookmarkStart w:id="31" w:name="X4bb3a274dc6f166a8e40153d11a006c6f3b6d11"/>
    <w:p>
      <w:pPr>
        <w:pStyle w:val="Heading1"/>
      </w:pPr>
      <w:r>
        <w:t xml:space="preserve">Laboratory Report: The Modern Military Officer in the Canadian Armed Forces Context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Defense Research and Development Canada (DRDC) / Directorate of Leadership Analysis</w:t>
      </w:r>
    </w:p>
    <w:p>
      <w:pPr>
        <w:pStyle w:val="BodyText"/>
      </w:pPr>
      <w:r>
        <w:rPr>
          <w:bCs/>
          <w:b/>
        </w:rPr>
        <w:t xml:space="preserve">From:</w:t>
      </w:r>
      <w:r>
        <w:t xml:space="preserve"> </w:t>
      </w:r>
      <w:r>
        <w:t xml:space="preserve">Strategic Behavioral Assessment Unit</w:t>
      </w:r>
    </w:p>
    <w:p>
      <w:pPr>
        <w:pStyle w:val="BodyText"/>
      </w:pPr>
      <w:r>
        <w:rPr>
          <w:bCs/>
          <w:b/>
        </w:rPr>
        <w:t xml:space="preserve">Military Officer Subject Profile:</w:t>
      </w:r>
    </w:p>
    <w:p>
      <w:pPr>
        <w:numPr>
          <w:ilvl w:val="0"/>
          <w:numId w:val="1001"/>
        </w:numPr>
        <w:pStyle w:val="Compact"/>
      </w:pPr>
      <w:r>
        <w:t xml:space="preserve">Rank: Captain (Capt)</w:t>
      </w:r>
    </w:p>
    <w:p>
      <w:pPr>
        <w:numPr>
          <w:ilvl w:val="0"/>
          <w:numId w:val="1001"/>
        </w:numPr>
        <w:pStyle w:val="Compact"/>
      </w:pPr>
      <w:r>
        <w:t xml:space="preserve">Branch of Service: Canadian Army</w:t>
      </w:r>
    </w:p>
    <w:p>
      <w:pPr>
        <w:numPr>
          <w:ilvl w:val="0"/>
          <w:numId w:val="1001"/>
        </w:numPr>
        <w:pStyle w:val="Compact"/>
      </w:pPr>
      <w:r>
        <w:t xml:space="preserve">Operational Zone Focus:** Toronto, Ontario**</w:t>
      </w:r>
    </w:p>
    <w:bookmarkStart w:id="20" w:name="i.-abstract"/>
    <w:p>
      <w:pPr>
        <w:pStyle w:val="Heading2"/>
      </w:pPr>
      <w:r>
        <w:t xml:space="preserve">I. Abstract</w:t>
      </w:r>
    </w:p>
    <w:p>
      <w:pPr>
        <w:pStyle w:val="FirstParagraph"/>
      </w:pPr>
      <w:r>
        <w:t xml:space="preserve">The objective of this comprehensive laboratory report is to analyze the multidimensional profile of a standard military officer operating within the specific socio-cultural and strategic framework of Canada, with a primary focus on the metropolitan hub of Toronto, Ontario. This document synthesizes operational doctrine, ethical leadership paradigms, community engagement metrics in an urban setting like Toronto's downtown core (often referred to colloquially as 'the 6ix'), and psychological resilience benchmarks. By examining these facets through an analytical lens, this report delineates how the contemporary Military Officer must bridge the gap between rigid military discipline and the complex, multicultural reality of modern Canadian society.</w:t>
      </w:r>
    </w:p>
    <w:bookmarkEnd w:id="20"/>
    <w:bookmarkStart w:id="21" w:name="ii.-introduction"/>
    <w:p>
      <w:pPr>
        <w:pStyle w:val="Heading2"/>
      </w:pPr>
      <w:r>
        <w:t xml:space="preserve">II. Introduction</w:t>
      </w:r>
    </w:p>
    <w:p>
      <w:pPr>
        <w:pStyle w:val="FirstParagraph"/>
      </w:pPr>
      <w:r>
        <w:t xml:space="preserve">In today's geopolitical landscape, the role of a military officer extends far beyond traditional combat operations. The modern Military Officer serves as a bridge between the institution of the Canadian Armed Forces (CAF) and the civilian population it protects. This report specifically examines this dynamic within Toronto, Canada's largest city and economic engine. Operating in Toronto presents unique challenges due to its diverse demographic makeup, high media scrutiny, and status as a global financial capital.</w:t>
      </w:r>
    </w:p>
    <w:p>
      <w:pPr>
        <w:pStyle w:val="BodyText"/>
      </w:pPr>
      <w:r>
        <w:t xml:space="preserve">The concept of the "Toronto Military Officer" is not merely geographical but represents a specific archetype: an officer who must navigate intense urban environments while upholding Canadian values such as pluralism, inclusion, and democratic integrity. This lab report aims to dissect the essential competencies required for success in this environment.</w:t>
      </w:r>
    </w:p>
    <w:bookmarkEnd w:id="21"/>
    <w:bookmarkStart w:id="22" w:name="iii.-methodology"/>
    <w:p>
      <w:pPr>
        <w:pStyle w:val="Heading2"/>
      </w:pPr>
      <w:r>
        <w:t xml:space="preserve">III. Methodology</w:t>
      </w:r>
    </w:p>
    <w:p>
      <w:pPr>
        <w:pStyle w:val="FirstParagraph"/>
      </w:pPr>
      <w:r>
        <w:t xml:space="preserve">Data for this analysis is drawn from official Canadian Forces Doctrine (CDF), leadership manuals, and behavioral assessments conducted within urban training simulations near Toronto Pearson International Airport and the downtown core. The laboratory approach involves qualitative case studies of officers deployed in civil support operations during major events, such as the Pan American Games or routine disaster response scenarios involving flooding in Southern Ontario.</w:t>
      </w:r>
    </w:p>
    <w:bookmarkEnd w:id="22"/>
    <w:bookmarkStart w:id="27" w:name="X66f7fd6b440457b416ecda832020d2478c4df39"/>
    <w:p>
      <w:pPr>
        <w:pStyle w:val="Heading2"/>
      </w:pPr>
      <w:r>
        <w:t xml:space="preserve">IV. Laboratory Findings: Core Competencies</w:t>
      </w:r>
    </w:p>
    <w:bookmarkStart w:id="23" w:name="Xdf6591a25fdae143fa4bb1b0cf914df5c5fe8f1"/>
    <w:p>
      <w:pPr>
        <w:pStyle w:val="Heading3"/>
      </w:pPr>
      <w:r>
        <w:t xml:space="preserve">A. Ethical Leadership and Decision-Making under Pressure</w:t>
      </w:r>
    </w:p>
    <w:p>
      <w:pPr>
        <w:pStyle w:val="FirstParagraph"/>
      </w:pPr>
      <w:r>
        <w:t xml:space="preserve">The cornerstone of the Canadian military ethos is ethical leadership. In a Toronto-based context, this translates to making rapid, morally sound decisions in densely populated areas where collateral damage—both physical and reputational—is highly visible. The laboratory report highlights that successful Military Officers in this domain exhibit high emotional intelligence (EQ). They understand that their actions are observed by constituents from every corner of the globe who congregate in Toronto.</w:t>
      </w:r>
    </w:p>
    <w:p>
      <w:pPr>
        <w:pStyle w:val="BodyText"/>
      </w:pPr>
      <w:r>
        <w:t xml:space="preserve">Furthermore, adherence to the Geneva Conventions and Canadian Charter of Rights and Freedoms is non-negotiable. The data shows that officers who prioritize de-escalation techniques over kinetic responses achieve higher success rates in maintaining public order during civil disturbances common in urban centers.</w:t>
      </w:r>
    </w:p>
    <w:bookmarkEnd w:id="23"/>
    <w:bookmarkStart w:id="24" w:name="X764fad1af9fb42a954ab3aee94771be21740adc"/>
    <w:p>
      <w:pPr>
        <w:pStyle w:val="Heading3"/>
      </w:pPr>
      <w:r>
        <w:t xml:space="preserve">B. Cultural Competence within a Multicultural Hub</w:t>
      </w:r>
    </w:p>
    <w:p>
      <w:pPr>
        <w:pStyle w:val="FirstParagraph"/>
      </w:pPr>
      <w:r>
        <w:t xml:space="preserve">Toronto is widely recognized as one of the most multicultural cities on Earth. For a Canadian Military Officer stationed here, cultural competence is not optional; it is an operational necessity. This laboratory report emphasizes that officers must possess "cultural agility"—the ability to adapt communication styles and leadership approaches to interact effectively with diverse groups, including recent immigrants, Indigenous communities living in urban centers (such as the Six Nations of the Grand River communities with ties to Southern Ontario), and various ethno-religious populations.</w:t>
      </w:r>
    </w:p>
    <w:p>
      <w:pPr>
        <w:pStyle w:val="BodyText"/>
      </w:pPr>
      <w:r>
        <w:t xml:space="preserve">Effective engagement requires understanding local nuances. For instance, an officer coordinating humanitarian efforts in Toronto's North York or Scarborough districts must approach these neighborhoods with sensitivity and respect, recognizing their unique histories and community structures. This fosters trust between the CAF and Canadian citizens.</w:t>
      </w:r>
    </w:p>
    <w:bookmarkEnd w:id="24"/>
    <w:bookmarkStart w:id="25" w:name="Xf3cbee0c578004166c76da1c443448eaee097ea"/>
    <w:p>
      <w:pPr>
        <w:pStyle w:val="Heading3"/>
      </w:pPr>
      <w:r>
        <w:t xml:space="preserve">C. Technological Proficiency and Information Warfare</w:t>
      </w:r>
    </w:p>
    <w:p>
      <w:pPr>
        <w:pStyle w:val="FirstParagraph"/>
      </w:pPr>
      <w:r>
        <w:t xml:space="preserve">The modern battlefield is as much digital as it is physical. In Toronto, a major technology hub often dubbed "Silicon Valley North," the threat of information warfare is significant. A proficient Military Officer must be adept at navigating this landscape, protecting sensitive information from cyber threats while engaging in strategic communications to counter misinformation campaigns.</w:t>
      </w:r>
    </w:p>
    <w:p>
      <w:pPr>
        <w:pStyle w:val="BodyText"/>
      </w:pPr>
      <w:r>
        <w:t xml:space="preserve">The laboratory findings indicate that officers who maintain strong digital literacy can better coordinate joint operations with other government agencies (such as the Toronto Police Service or Ontario Provincial Police) and private sector partners located along Toronto's waterfront developments or financial districts on Bay Street. Interagency cooperation is vital for national security within major urban centers.</w:t>
      </w:r>
    </w:p>
    <w:bookmarkEnd w:id="25"/>
    <w:bookmarkStart w:id="26" w:name="Xefbc0d9bcb19878512aa0269cddc9c104e16274"/>
    <w:p>
      <w:pPr>
        <w:pStyle w:val="Heading3"/>
      </w:pPr>
      <w:r>
        <w:t xml:space="preserve">D. Psychological Resilience in an Urban Environment</w:t>
      </w:r>
    </w:p>
    <w:p>
      <w:pPr>
        <w:pStyle w:val="FirstParagraph"/>
      </w:pPr>
      <w:r>
        <w:t xml:space="preserve">Living and working in a bustling metropolis like Toronto offers distinct advantages but also poses psychological stressors. The contrast between the structured military life and the chaotic freedom of city life can lead to cognitive dissonance for some personnel. This report analyzes resilience training modules specifically designed to help Military Officers decompress effectively while residing in or frequently visiting urban environments.</w:t>
      </w:r>
    </w:p>
    <w:p>
      <w:pPr>
        <w:pStyle w:val="BodyText"/>
      </w:pPr>
      <w:r>
        <w:t xml:space="preserve">Accessing mental health resources without stigma is a critical component of officer welfare. The CAF's ongoing reforms regarding mental health are particularly relevant here, ensuring that officers stationed in Ontario do not suffer from untreated PTSD or burnout stemming from the pressures of urban policing roles or peacekeeping deployments followed by reintegration into city life.</w:t>
      </w:r>
    </w:p>
    <w:bookmarkEnd w:id="26"/>
    <w:bookmarkEnd w:id="27"/>
    <w:bookmarkStart w:id="28" w:name="v.-discussion"/>
    <w:p>
      <w:pPr>
        <w:pStyle w:val="Heading2"/>
      </w:pPr>
      <w:r>
        <w:t xml:space="preserve">V. Discussion</w:t>
      </w:r>
    </w:p>
    <w:p>
      <w:pPr>
        <w:pStyle w:val="FirstParagraph"/>
      </w:pPr>
      <w:r>
        <w:t xml:space="preserve">The synthesis of these factors reveals that the ideal Military Officer operating in Toronto must be a hybrid professional: part warrior, part diplomat, and part technologist. They are expected to lead troops in rigorous training exercises at locations such as CFB Petawawa (a short drive north of Toronto) while simultaneously representing the Canadian government at high-profile civic events in downtown Toronto.</w:t>
      </w:r>
    </w:p>
    <w:p>
      <w:pPr>
        <w:pStyle w:val="BodyText"/>
      </w:pPr>
      <w:r>
        <w:t xml:space="preserve">This dual role requires exceptional time management and adaptability. The laboratory report concludes that traditional military training, while excellent for combat readiness, must be supplemented with advanced courses in urban sociology, crisis negotiation tailored to diverse populations, and digital communication strategies to prepare officers fully for their duties in Canada's largest urban center.</w:t>
      </w:r>
    </w:p>
    <w:bookmarkEnd w:id="28"/>
    <w:bookmarkStart w:id="29" w:name="vi.-conclusion"/>
    <w:p>
      <w:pPr>
        <w:pStyle w:val="Heading2"/>
      </w:pPr>
      <w:r>
        <w:t xml:space="preserve">VI. Conclusion</w:t>
      </w:r>
    </w:p>
    <w:p>
      <w:pPr>
        <w:pStyle w:val="FirstParagraph"/>
      </w:pPr>
      <w:r>
        <w:t xml:space="preserve">In conclusion, this laboratory report underscores the critical importance of adapting military officer profiles to meet the specific demands of operating within Canada, particularly in Toronto. The modern Military Officer is an ambassador of Canadian values and a protector of national security. Through rigorous ethical training, cultural immersion in diverse communities like those found across Toronto's neighborhoods, and proficiency in contemporary technological domains, these officers ensure that the Canadian Armed Forces remain relevant, respected, and effective.</w:t>
      </w:r>
    </w:p>
    <w:p>
      <w:pPr>
        <w:pStyle w:val="BodyText"/>
      </w:pPr>
      <w:r>
        <w:t xml:space="preserve">Future studies should focus on longitudinal tracking of officer retention rates relative to their exposure to urban-based community engagement programs. By continually refining this model based on empirical data from Toronto and similar metropolitan centers across Canada, we can ensure that our Military Officers are always prepared for the complex challenges of the 21st century.</w:t>
      </w:r>
    </w:p>
    <w:bookmarkEnd w:id="29"/>
    <w:bookmarkStart w:id="30" w:name="vii.-end-of-document"/>
    <w:p>
      <w:pPr>
        <w:pStyle w:val="Heading2"/>
      </w:pPr>
      <w:r>
        <w:t xml:space="preserve">VII. End of Document</w:t>
      </w:r>
    </w:p>
    <w:p>
      <w:pPr>
        <w:pStyle w:val="FirstParagraph"/>
      </w:pPr>
      <w:r>
        <w:rPr>
          <w:iCs/>
          <w:i/>
        </w:rPr>
        <w:t xml:space="preserve">This document was generated strictly for analytical and educational purposes within the Canadian Defense framework.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Competency and Leadership Analysis: A Canadian Context</dc:title>
  <dc:creator/>
  <dc:language>en</dc:language>
  <cp:keywords/>
  <dcterms:created xsi:type="dcterms:W3CDTF">2026-07-29T16:05:58Z</dcterms:created>
  <dcterms:modified xsi:type="dcterms:W3CDTF">2026-07-29T16:05:58Z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