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Analysis</w:t>
      </w:r>
      <w:r>
        <w:t xml:space="preserve"> </w:t>
      </w:r>
      <w:r>
        <w:t xml:space="preserve">and</w:t>
      </w:r>
      <w:r>
        <w:t xml:space="preserve"> </w:t>
      </w:r>
      <w:r>
        <w:t xml:space="preserve">Operational</w:t>
      </w:r>
      <w:r>
        <w:t xml:space="preserve"> </w:t>
      </w:r>
      <w:r>
        <w:t xml:space="preserve">Protocol</w:t>
      </w:r>
      <w:r>
        <w:t xml:space="preserve"> </w:t>
      </w:r>
      <w:r>
        <w:t xml:space="preserve">for</w:t>
      </w:r>
      <w:r>
        <w:t xml:space="preserve"> </w:t>
      </w:r>
      <w:r>
        <w:t xml:space="preserve">Military</w:t>
      </w:r>
      <w:r>
        <w:t xml:space="preserve"> </w:t>
      </w:r>
      <w:r>
        <w:t xml:space="preserve">Officers</w:t>
      </w:r>
      <w:r>
        <w:t xml:space="preserve"> </w:t>
      </w:r>
      <w:r>
        <w:t xml:space="preserve">in</w:t>
      </w:r>
      <w:r>
        <w:t xml:space="preserve"> </w:t>
      </w:r>
      <w:r>
        <w:t xml:space="preserve">China</w:t>
      </w:r>
      <w:r>
        <w:t xml:space="preserve"> </w:t>
      </w:r>
      <w:r>
        <w:t xml:space="preserve">Beijing</w:t>
      </w:r>
    </w:p>
    <w:bookmarkStart w:id="32" w:name="Xed04908f88dcf2eb38b16dd872edd7185bc13c3"/>
    <w:p>
      <w:pPr>
        <w:pStyle w:val="Heading1"/>
      </w:pPr>
      <w:r>
        <w:t xml:space="preserve">Laboratory Report: Strategic Deployment and Operational Analysis of Military Officers in China Beijing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Command Division</w:t>
      </w:r>
      <w:r>
        <w:br/>
      </w:r>
    </w:p>
    <w:p>
      <w:pPr>
        <w:pStyle w:val="BodyText"/>
      </w:pPr>
      <w:r>
        <w:t xml:space="preserve">Senior Analysis Unit</w:t>
      </w:r>
      <w:r>
        <w:br/>
      </w:r>
    </w:p>
    <w:p>
      <w:pPr>
        <w:pStyle w:val="BodyText"/>
      </w:pPr>
      <w:r>
        <w:t xml:space="preserve">Behavioral, Tactical, and Cultural Protocols for Military Officers Operating within the Jurisdiction of China Beijing</w:t>
      </w:r>
    </w:p>
    <w:bookmarkStart w:id="20" w:name="executive-summary"/>
    <w:p>
      <w:pPr>
        <w:pStyle w:val="Heading2"/>
      </w:pPr>
      <w:r>
        <w:t xml:space="preserve">1.0 Executive Summary</w:t>
      </w:r>
    </w:p>
    <w:p>
      <w:pPr>
        <w:pStyle w:val="FirstParagraph"/>
      </w:pPr>
      <w:r>
        <w:t xml:space="preserve">This</w:t>
      </w:r>
      <w:r>
        <w:t xml:space="preserve"> </w:t>
      </w:r>
      <w:r>
        <w:rPr>
          <w:bCs/>
          <w:b/>
        </w:rPr>
        <w:t xml:space="preserve">Laboratory Report</w:t>
      </w:r>
      <w:r>
        <w:t xml:space="preserve"> </w:t>
      </w:r>
      <w:r>
        <w:t xml:space="preserve">serves as a critical analytical document designed to evaluate the operational parameters, cultural integration requirements, and strategic responsibilities associated with the deployment of a</w:t>
      </w:r>
      <w:r>
        <w:t xml:space="preserve"> </w:t>
      </w:r>
      <w:r>
        <w:rPr>
          <w:bCs/>
          <w:b/>
        </w:rPr>
        <w:t xml:space="preserve">Military Officer</w:t>
      </w:r>
      <w:r>
        <w:t xml:space="preserve"> </w:t>
      </w:r>
      <w:r>
        <w:t xml:space="preserve">within the specific geopolitical and administrative context of</w:t>
      </w:r>
      <w:r>
        <w:t xml:space="preserve"> </w:t>
      </w:r>
      <w:r>
        <w:rPr>
          <w:bCs/>
          <w:b/>
        </w:rPr>
        <w:t xml:space="preserve">China Beijing</w:t>
      </w:r>
      <w:r>
        <w:t xml:space="preserve">. The primary objective is to provide a comprehensive framework that ensures operational success while maintaining strict adherence to international diplomatic norms and local Chinese regulations. As a major global hub, Beijing presents unique challenges regarding security protocols, inter-agency cooperation, and cultural diplomacy. This document synthesizes qualitative data from historical deployments with contemporary tactical assessments to offer actionable insights for officers assigned to this high-profile theater of operations.</w:t>
      </w:r>
    </w:p>
    <w:bookmarkEnd w:id="20"/>
    <w:bookmarkStart w:id="21" w:name="introduction-and-contextual-background"/>
    <w:p>
      <w:pPr>
        <w:pStyle w:val="Heading2"/>
      </w:pPr>
      <w:r>
        <w:t xml:space="preserve">2.0 Introduction and Contextual Background</w:t>
      </w:r>
    </w:p>
    <w:p>
      <w:pPr>
        <w:pStyle w:val="FirstParagraph"/>
      </w:pPr>
      <w:r>
        <w:t xml:space="preserve">The designation of</w:t>
      </w:r>
      <w:r>
        <w:t xml:space="preserve"> </w:t>
      </w:r>
      <w:r>
        <w:rPr>
          <w:bCs/>
          <w:b/>
        </w:rPr>
        <w:t xml:space="preserve">Military Officer</w:t>
      </w:r>
      <w:r>
        <w:t xml:space="preserve"> </w:t>
      </w:r>
      <w:r>
        <w:t xml:space="preserve">implies a rank and responsibility structure that extends beyond mere tactical command to include significant diplomatic weight. When such an officer is stationed or operating in</w:t>
      </w:r>
      <w:r>
        <w:t xml:space="preserve"> </w:t>
      </w:r>
      <w:r>
        <w:rPr>
          <w:bCs/>
          <w:b/>
        </w:rPr>
        <w:t xml:space="preserve">China Beijing</w:t>
      </w:r>
      <w:r>
        <w:t xml:space="preserve">, the scope of their duties expands to encompass complex multi-lateral interactions. Beijing, as the capital of the People's Republic of China, serves not only as a political center but also as a dense network for military-to-military exchanges and strategic dialogues.</w:t>
      </w:r>
    </w:p>
    <w:p>
      <w:pPr>
        <w:pStyle w:val="BodyText"/>
      </w:pPr>
      <w:r>
        <w:t xml:space="preserve">This report argues that effective performance in this environment requires a dual competency: rigorous military discipline and high-level cultural intelligence. The unique status of</w:t>
      </w:r>
      <w:r>
        <w:t xml:space="preserve"> </w:t>
      </w:r>
      <w:r>
        <w:rPr>
          <w:bCs/>
          <w:b/>
        </w:rPr>
        <w:t xml:space="preserve">China Beijing</w:t>
      </w:r>
      <w:r>
        <w:t xml:space="preserve"> </w:t>
      </w:r>
      <w:r>
        <w:t xml:space="preserve">as a historical and modern metropolis means that every action taken by the</w:t>
      </w:r>
      <w:r>
        <w:t xml:space="preserve"> </w:t>
      </w:r>
      <w:r>
        <w:rPr>
          <w:bCs/>
          <w:b/>
        </w:rPr>
        <w:t xml:space="preserve">Military Officer</w:t>
      </w:r>
      <w:r>
        <w:t xml:space="preserve"> </w:t>
      </w:r>
      <w:r>
        <w:t xml:space="preserve">is under intense scrutiny. Therefore, the protocols outlined herein are essential for mitigating risk and fostering productive relationships.</w:t>
      </w:r>
    </w:p>
    <w:bookmarkEnd w:id="21"/>
    <w:bookmarkStart w:id="24" w:name="operational-environment-in-china-beijing"/>
    <w:p>
      <w:pPr>
        <w:pStyle w:val="Heading2"/>
      </w:pPr>
      <w:r>
        <w:t xml:space="preserve">3.0 Operational Environment in China Beijing</w:t>
      </w:r>
    </w:p>
    <w:p>
      <w:pPr>
        <w:pStyle w:val="FirstParagraph"/>
      </w:pPr>
      <w:r>
        <w:t xml:space="preserve">The operational landscape of</w:t>
      </w:r>
      <w:r>
        <w:t xml:space="preserve"> </w:t>
      </w:r>
      <w:r>
        <w:rPr>
          <w:bCs/>
          <w:b/>
        </w:rPr>
        <w:t xml:space="preserve">Military Officer</w:t>
      </w:r>
      <w:r>
        <w:t xml:space="preserve">-level engagement in</w:t>
      </w:r>
      <w:r>
        <w:t xml:space="preserve"> </w:t>
      </w:r>
      <w:r>
        <w:rPr>
          <w:bCs/>
          <w:b/>
        </w:rPr>
        <w:t xml:space="preserve">China Beijing</w:t>
      </w:r>
      <w:r>
        <w:t xml:space="preserve"> </w:t>
      </w:r>
      <w:r>
        <w:t xml:space="preserve">is characterized by high-security zones, strict surveillance infrastructure, and a rigid regulatory framework. The following subsections detail the specific environmental factors:</w:t>
      </w:r>
    </w:p>
    <w:bookmarkStart w:id="22" w:name="X011f487a090bfe9f656f171f7ce888fe53645af"/>
    <w:p>
      <w:pPr>
        <w:pStyle w:val="Heading3"/>
      </w:pPr>
      <w:r>
        <w:t xml:space="preserve">3.1 Security Protocols and Surveillance Awareness</w:t>
      </w:r>
    </w:p>
    <w:p>
      <w:pPr>
        <w:pStyle w:val="FirstParagraph"/>
      </w:pPr>
      <w:r>
        <w:t xml:space="preserve">In</w:t>
      </w:r>
      <w:r>
        <w:t xml:space="preserve"> </w:t>
      </w:r>
      <w:r>
        <w:rPr>
          <w:bCs/>
          <w:b/>
        </w:rPr>
        <w:t xml:space="preserve">Military Officer</w:t>
      </w:r>
      <w:r>
        <w:t xml:space="preserve">-level engagements within Beijing, it is imperative to recognize that digital and physical surveillance is pervasive. The officer must adhere to strict counter-intelligence measures. Communications regarding sensitive military matters must be routed through encrypted channels approved by both home command and local liaison agreements. Any deviation from these protocols in</w:t>
      </w:r>
      <w:r>
        <w:t xml:space="preserve"> </w:t>
      </w:r>
      <w:r>
        <w:rPr>
          <w:bCs/>
          <w:b/>
        </w:rPr>
        <w:t xml:space="preserve">China Beijing</w:t>
      </w:r>
      <w:r>
        <w:t xml:space="preserve"> </w:t>
      </w:r>
      <w:r>
        <w:t xml:space="preserve">can lead to severe diplomatic incidents or legal repercussions.</w:t>
      </w:r>
    </w:p>
    <w:bookmarkEnd w:id="22"/>
    <w:bookmarkStart w:id="23" w:name="geographical-and-logistical-constraints"/>
    <w:p>
      <w:pPr>
        <w:pStyle w:val="Heading3"/>
      </w:pPr>
      <w:r>
        <w:t xml:space="preserve">3.2 Geographical and Logistical Constraints</w:t>
      </w:r>
    </w:p>
    <w:p>
      <w:pPr>
        <w:pStyle w:val="FirstParagraph"/>
      </w:pPr>
      <w:r>
        <w:rPr>
          <w:bCs/>
          <w:b/>
        </w:rPr>
        <w:t xml:space="preserve">Military Officer</w:t>
      </w:r>
      <w:r>
        <w:t xml:space="preserve">-level access to certain areas within</w:t>
      </w:r>
      <w:r>
        <w:t xml:space="preserve"> </w:t>
      </w:r>
      <w:r>
        <w:rPr>
          <w:bCs/>
          <w:b/>
        </w:rPr>
        <w:t xml:space="preserve">Military Officer</w:t>
      </w:r>
      <w:r>
        <w:t xml:space="preserve">-designated zones in Beijing is heavily restricted. The officer must navigate the logistical complexities of movement, ensuring that all travel permits are secured well in advance. Traffic patterns, security checkpoints around government compounds, and restricted airspaces require meticulous planning.</w:t>
      </w:r>
    </w:p>
    <w:bookmarkEnd w:id="23"/>
    <w:bookmarkEnd w:id="24"/>
    <w:bookmarkStart w:id="27" w:name="X2f9d41a005ad059dc26a4a12b6b9722fdeef814"/>
    <w:p>
      <w:pPr>
        <w:pStyle w:val="Heading2"/>
      </w:pPr>
      <w:r>
        <w:t xml:space="preserve">4.0 Cultural Intelligence and Diplomatic Engagement</w:t>
      </w:r>
    </w:p>
    <w:p>
      <w:pPr>
        <w:pStyle w:val="FirstParagraph"/>
      </w:pPr>
      <w:r>
        <w:t xml:space="preserve">A critical component of this</w:t>
      </w:r>
      <w:r>
        <w:t xml:space="preserve"> </w:t>
      </w:r>
      <w:r>
        <w:rPr>
          <w:bCs/>
          <w:b/>
        </w:rPr>
        <w:t xml:space="preserve">Laboratory Report</w:t>
      </w:r>
      <w:r>
        <w:t xml:space="preserve"> </w:t>
      </w:r>
      <w:r>
        <w:t xml:space="preserve">is the analysis of soft power dynamics. A</w:t>
      </w:r>
      <w:r>
        <w:t xml:space="preserve"> </w:t>
      </w:r>
      <w:r>
        <w:rPr>
          <w:bCs/>
          <w:b/>
        </w:rPr>
        <w:t xml:space="preserve">Military Officer</w:t>
      </w:r>
      <w:r>
        <w:t xml:space="preserve"> </w:t>
      </w:r>
      <w:r>
        <w:t xml:space="preserve">stationed in or visiting Beijing serves as an ambassador for their nation's military values. Understanding the cultural nuances of interaction with Chinese counterparts is not merely advisable; it is mandatory.</w:t>
      </w:r>
    </w:p>
    <w:bookmarkStart w:id="25" w:name="hierarchy-and-respect"/>
    <w:p>
      <w:pPr>
        <w:pStyle w:val="Heading3"/>
      </w:pPr>
      <w:r>
        <w:t xml:space="preserve">4.1 Hierarchy and Respect</w:t>
      </w:r>
    </w:p>
    <w:p>
      <w:pPr>
        <w:pStyle w:val="FirstParagraph"/>
      </w:pPr>
      <w:r>
        <w:t xml:space="preserve">In the context of a</w:t>
      </w:r>
      <w:r>
        <w:t xml:space="preserve"> </w:t>
      </w:r>
      <w:r>
        <w:rPr>
          <w:bCs/>
          <w:b/>
        </w:rPr>
        <w:t xml:space="preserve">Military Officer</w:t>
      </w:r>
      <w:r>
        <w:t xml:space="preserve">'s duties in Beijing, understanding hierarchical structures is paramount. Chinese military and bureaucratic culture places significant emphasis on seniority and formal titles. A</w:t>
      </w:r>
      <w:r>
        <w:t xml:space="preserve"> </w:t>
      </w:r>
      <w:r>
        <w:rPr>
          <w:bCs/>
          <w:b/>
        </w:rPr>
        <w:t xml:space="preserve">Military Officer</w:t>
      </w:r>
      <w:r>
        <w:t xml:space="preserve"> </w:t>
      </w:r>
      <w:r>
        <w:t xml:space="preserve">must demonstrate appropriate deference during formal meetings to build trust. Failure to acknowledge rank properly can be interpreted as a lack of respect, undermining the officer's ability to negotiate or cooperate effectively.</w:t>
      </w:r>
    </w:p>
    <w:bookmarkEnd w:id="25"/>
    <w:bookmarkStart w:id="26" w:name="communication-styles"/>
    <w:p>
      <w:pPr>
        <w:pStyle w:val="Heading3"/>
      </w:pPr>
      <w:r>
        <w:t xml:space="preserve">4.2 Communication Styles</w:t>
      </w:r>
    </w:p>
    <w:p>
      <w:pPr>
        <w:pStyle w:val="FirstParagraph"/>
      </w:pPr>
      <w:r>
        <w:t xml:space="preserve">The directness often valued in Western military doctrines may need to be moderated when operating in</w:t>
      </w:r>
      <w:r>
        <w:t xml:space="preserve"> </w:t>
      </w:r>
      <w:r>
        <w:rPr>
          <w:bCs/>
          <w:b/>
        </w:rPr>
        <w:t xml:space="preserve">Military Officer</w:t>
      </w:r>
      <w:r>
        <w:t xml:space="preserve">-level dialogues within Beijing. Indirect communication, face-saving strategies, and the reading of non-verbal cues are essential skills. The</w:t>
      </w:r>
      <w:r>
        <w:t xml:space="preserve"> </w:t>
      </w:r>
      <w:r>
        <w:rPr>
          <w:bCs/>
          <w:b/>
        </w:rPr>
        <w:t xml:space="preserve">Laboratory Report</w:t>
      </w:r>
      <w:r>
        <w:t xml:space="preserve"> </w:t>
      </w:r>
      <w:r>
        <w:t xml:space="preserve">findings suggest that building personal relationships (</w:t>
      </w:r>
      <w:r>
        <w:rPr>
          <w:iCs/>
          <w:i/>
        </w:rPr>
        <w:t xml:space="preserve">Guanxi</w:t>
      </w:r>
      <w:r>
        <w:t xml:space="preserve">) precedes substantive business discussions in many contexts.</w:t>
      </w:r>
    </w:p>
    <w:bookmarkEnd w:id="26"/>
    <w:bookmarkEnd w:id="27"/>
    <w:bookmarkStart w:id="28" w:name="X0c9961aef677259db3ed7eff24e503221891308"/>
    <w:p>
      <w:pPr>
        <w:pStyle w:val="Heading2"/>
      </w:pPr>
      <w:r>
        <w:t xml:space="preserve">5.0 Legal and Regulatory Compliance Frameworks</w:t>
      </w:r>
    </w:p>
    <w:p>
      <w:pPr>
        <w:pStyle w:val="FirstParagraph"/>
      </w:pPr>
      <w:r>
        <w:t xml:space="preserve">This section outlines the legal boundaries within which a</w:t>
      </w:r>
      <w:r>
        <w:t xml:space="preserve"> </w:t>
      </w:r>
      <w:r>
        <w:rPr>
          <w:bCs/>
          <w:b/>
        </w:rPr>
        <w:t xml:space="preserve">Military Officer</w:t>
      </w:r>
      <w:r>
        <w:t xml:space="preserve"> </w:t>
      </w:r>
      <w:r>
        <w:t xml:space="preserve">must operate in Beijing. Violations of local law, even unintentionally, can escalate into significant international disputes.</w:t>
      </w:r>
    </w:p>
    <w:p>
      <w:pPr>
        <w:numPr>
          <w:ilvl w:val="0"/>
          <w:numId w:val="1001"/>
        </w:numPr>
        <w:pStyle w:val="Compact"/>
      </w:pPr>
      <w:r>
        <w:rPr>
          <w:bCs/>
          <w:b/>
        </w:rPr>
        <w:t xml:space="preserve">Jurisdictional Limits:</w:t>
      </w:r>
      <w:r>
        <w:t xml:space="preserve"> </w:t>
      </w:r>
      <w:r>
        <w:t xml:space="preserve">While diplomatic immunity often applies to certain personnel, the extent of this protection varies by role and agreement. The</w:t>
      </w:r>
      <w:r>
        <w:t xml:space="preserve"> </w:t>
      </w:r>
      <w:r>
        <w:rPr>
          <w:bCs/>
          <w:b/>
        </w:rPr>
        <w:t xml:space="preserve">Military Officer</w:t>
      </w:r>
      <w:r>
        <w:t xml:space="preserve"> </w:t>
      </w:r>
      <w:r>
        <w:t xml:space="preserve">must remain vigilant regarding local laws concerning photography, data privacy, and assembly.</w:t>
      </w:r>
    </w:p>
    <w:p>
      <w:pPr>
        <w:numPr>
          <w:ilvl w:val="0"/>
          <w:numId w:val="1001"/>
        </w:numPr>
        <w:pStyle w:val="Compact"/>
      </w:pPr>
      <w:r>
        <w:rPr>
          <w:bCs/>
          <w:b/>
        </w:rPr>
        <w:t xml:space="preserve">Economic Regulations:</w:t>
      </w:r>
      <w:r>
        <w:t xml:space="preserve"> </w:t>
      </w:r>
      <w:r>
        <w:t xml:space="preserve">Any procurement or logistical support involving local entities in Beijing must comply with both international sanctions regimes and Chinese economic regulations. A</w:t>
      </w:r>
      <w:r>
        <w:t xml:space="preserve"> </w:t>
      </w:r>
      <w:r>
        <w:rPr>
          <w:bCs/>
          <w:b/>
        </w:rPr>
        <w:t xml:space="preserve">Military Officer</w:t>
      </w:r>
      <w:r>
        <w:t xml:space="preserve"> </w:t>
      </w:r>
      <w:r>
        <w:t xml:space="preserve">cannot bypass standard audit procedures for convenience.</w:t>
      </w:r>
    </w:p>
    <w:p>
      <w:pPr>
        <w:numPr>
          <w:ilvl w:val="0"/>
          <w:numId w:val="1001"/>
        </w:numPr>
        <w:pStyle w:val="Compact"/>
      </w:pPr>
      <w:r>
        <w:rPr>
          <w:bCs/>
          <w:b/>
        </w:rPr>
        <w:t xml:space="preserve">Cultural Heritage Protection:</w:t>
      </w:r>
      <w:r>
        <w:t xml:space="preserve"> </w:t>
      </w:r>
      <w:r>
        <w:t xml:space="preserve">Unauthorized access to historical sites, which are numerous in Beijing, is strictly prohibited. The</w:t>
      </w:r>
      <w:r>
        <w:t xml:space="preserve"> </w:t>
      </w:r>
      <w:r>
        <w:rPr>
          <w:bCs/>
          <w:b/>
        </w:rPr>
        <w:t xml:space="preserve">Laboratory Report</w:t>
      </w:r>
      <w:r>
        <w:t xml:space="preserve"> </w:t>
      </w:r>
      <w:r>
        <w:t xml:space="preserve">emphasizes that disrespect towards cultural heritage can tarnish the reputation of the</w:t>
      </w:r>
      <w:r>
        <w:t xml:space="preserve"> </w:t>
      </w:r>
      <w:r>
        <w:rPr>
          <w:bCs/>
          <w:b/>
        </w:rPr>
        <w:t xml:space="preserve">Military Officer</w:t>
      </w:r>
      <w:r>
        <w:t xml:space="preserve"> </w:t>
      </w:r>
      <w:r>
        <w:t xml:space="preserve">and their home nation.</w:t>
      </w:r>
    </w:p>
    <w:bookmarkEnd w:id="28"/>
    <w:bookmarkStart w:id="29" w:name="Xd994f34086b239d7ceebe892ebb6fd93a5ea9c9"/>
    <w:p>
      <w:pPr>
        <w:pStyle w:val="Heading2"/>
      </w:pPr>
      <w:r>
        <w:t xml:space="preserve">6.0 Risk Assessment and Mitigation Strategies</w:t>
      </w:r>
    </w:p>
    <w:p>
      <w:pPr>
        <w:pStyle w:val="FirstParagraph"/>
      </w:pPr>
      <w:r>
        <w:t xml:space="preserve">The following table summarizes key risks identified in this report regarding the deployment of a</w:t>
      </w:r>
      <w:r>
        <w:t xml:space="preserve"> </w:t>
      </w:r>
      <w:r>
        <w:rPr>
          <w:bCs/>
          <w:b/>
        </w:rPr>
        <w:t xml:space="preserve">Military Officer</w:t>
      </w:r>
      <w:r>
        <w:t xml:space="preserve"> </w:t>
      </w:r>
      <w:r>
        <w:t xml:space="preserve">in Beijing:</w:t>
      </w:r>
    </w:p>
    <w:p>
      <w:pPr>
        <w:pStyle w:val="BodyText"/>
      </w:pPr>
      <w:r>
        <w:rPr>
          <w:bCs/>
          <w:b/>
        </w:rPr>
        <w:t xml:space="preserve">Risk Category</w:t>
      </w:r>
    </w:p>
    <w:bookmarkEnd w:id="29"/>
    <w:p>
      <w:pPr>
        <w:pStyle w:val="BodyText"/>
      </w:pPr>
      <w:r>
        <w:rPr>
          <w:bCs/>
          <w:b/>
        </w:rPr>
        <w:t xml:space="preserve">Description</w:t>
      </w:r>
    </w:p>
    <w:p>
      <w:pPr>
        <w:pStyle w:val="BodyText"/>
      </w:pPr>
      <w:r>
        <w:rPr>
          <w:bCs/>
          <w:b/>
        </w:rPr>
        <w:t xml:space="preserve">Mitigation Strategy for Military Officer</w:t>
      </w:r>
    </w:p>
    <w:p>
      <w:pPr>
        <w:pStyle w:val="BodyText"/>
      </w:pPr>
      <w:r>
        <w:t xml:space="preserve">Diplomatic Incident</w:t>
      </w:r>
    </w:p>
    <w:p>
      <w:pPr>
        <w:pStyle w:val="BodyText"/>
      </w:pPr>
      <w:r>
        <w:t xml:space="preserve">Misinterpretation of actions by local authorities in Beijing.</w:t>
      </w:r>
    </w:p>
    <w:p>
      <w:pPr>
        <w:pStyle w:val="BodyText"/>
      </w:pPr>
      <w:r>
        <w:t xml:space="preserve">Maintain open lines of communication with the embassy and local liaisons. Adhere strictly to protocol.</w:t>
      </w:r>
    </w:p>
    <w:p>
      <w:pPr>
        <w:pStyle w:val="BodyText"/>
      </w:pPr>
      <w:r>
        <w:t xml:space="preserve">&lt;</w:t>
      </w:r>
    </w:p>
    <w:p>
      <w:pPr>
        <w:pStyle w:val="BodyText"/>
      </w:pPr>
      <w:r>
        <w:t xml:space="preserve">Digital Compromise</w:t>
      </w:r>
    </w:p>
    <w:p>
      <w:pPr>
        <w:pStyle w:val="BodyText"/>
      </w:pPr>
      <w:r>
        <w:t xml:space="preserve">Cyber espionage attempts targeting sensitive data.</w:t>
      </w:r>
    </w:p>
    <w:p>
      <w:pPr>
        <w:pStyle w:val="BodyText"/>
      </w:pPr>
      <w:r>
        <w:t xml:space="preserve">Audit all digital devices daily. Use air-gapped systems for classified information in Beijing facilities.</w:t>
      </w:r>
    </w:p>
    <w:p>
      <w:pPr>
        <w:pStyle w:val="BodyText"/>
      </w:pPr>
      <w:r>
        <w:t xml:space="preserve">Cultural Friction</w:t>
      </w:r>
    </w:p>
    <w:p>
      <w:pPr>
        <w:pStyle w:val="BodyText"/>
      </w:pPr>
      <w:r>
        <w:t xml:space="preserve">Breach of social norms leading to loss of trust.</w:t>
      </w:r>
    </w:p>
    <w:p>
      <w:pPr>
        <w:pStyle w:val="BodyText"/>
      </w:pPr>
      <w:r>
        <w:rPr>
          <w:bCs/>
          <w:b/>
        </w:rPr>
        <w:t xml:space="preserve">Laboratory Report</w:t>
      </w:r>
      <w:r>
        <w:t xml:space="preserve"> </w:t>
      </w:r>
      <w:r>
        <w:t xml:space="preserve">finding: Conduct pre-deployment cultural immersion training specific to Beijing customs.</w:t>
      </w:r>
    </w:p>
    <w:bookmarkStart w:id="30" w:name="conclusion-and-recommendations"/>
    <w:p>
      <w:pPr>
        <w:pStyle w:val="Heading2"/>
      </w:pPr>
      <w:r>
        <w:t xml:space="preserve">7.0 Conclusion and Recommendations</w:t>
      </w:r>
    </w:p>
    <w:p>
      <w:pPr>
        <w:pStyle w:val="FirstParagraph"/>
      </w:pPr>
      <w:r>
        <w:t xml:space="preserve">This</w:t>
      </w:r>
      <w:r>
        <w:t xml:space="preserve"> </w:t>
      </w:r>
      <w:r>
        <w:rPr>
          <w:bCs/>
          <w:b/>
        </w:rPr>
        <w:t xml:space="preserve">Laboratory ReportMilitary Officer</w:t>
      </w:r>
      <w:r>
        <w:t xml:space="preserve"> </w:t>
      </w:r>
      <w:r>
        <w:t xml:space="preserve">operating within the complex environment of Beijing, China. The analysis confirms that success in this theater is dependent not only on military competence but also on cultural agility and strict legal compliance.</w:t>
      </w:r>
    </w:p>
    <w:p>
      <w:pPr>
        <w:pStyle w:val="BodyText"/>
      </w:pPr>
      <w:r>
        <w:t xml:space="preserve">It is recommended that all prospective</w:t>
      </w:r>
      <w:r>
        <w:t xml:space="preserve"> </w:t>
      </w:r>
      <w:r>
        <w:rPr>
          <w:bCs/>
          <w:b/>
        </w:rPr>
        <w:t xml:space="preserve">Military Officer</w:t>
      </w:r>
    </w:p>
    <w:p>
      <w:pPr>
        <w:pStyle w:val="BodyText"/>
      </w:pPr>
      <w:r>
        <w:t xml:space="preserve">The interplay between being a disciplined</w:t>
      </w:r>
    </w:p>
    <w:p>
      <w:pPr>
        <w:pStyle w:val="BodyText"/>
      </w:pPr>
      <w:r>
        <w:t xml:space="preserve">Military Officer</w:t>
      </w:r>
    </w:p>
    <w:bookmarkEnd w:id="30"/>
    <w:bookmarkStart w:id="31" w:name="references-and-appendices"/>
    <w:p>
      <w:pPr>
        <w:pStyle w:val="Heading2"/>
      </w:pPr>
      <w:r>
        <w:t xml:space="preserve">8.0 References and Appendices</w:t>
      </w:r>
    </w:p>
    <w:p>
      <w:pPr>
        <w:numPr>
          <w:ilvl w:val="0"/>
          <w:numId w:val="1002"/>
        </w:numPr>
        <w:pStyle w:val="Compact"/>
      </w:pPr>
      <w:r>
        <w:t xml:space="preserve">Diplomatic Corps Guidelines on Foreign Military Personnel in Beijing (2023 Edition).</w:t>
      </w:r>
    </w:p>
    <w:p>
      <w:pPr>
        <w:numPr>
          <w:ilvl w:val="0"/>
          <w:numId w:val="1002"/>
        </w:numPr>
        <w:pStyle w:val="Compact"/>
      </w:pPr>
      <w:r>
        <w:t xml:space="preserve">Cultural Intelligence Training Modules for East Asian Operations.</w:t>
      </w:r>
    </w:p>
    <w:p>
      <w:pPr>
        <w:numPr>
          <w:ilvl w:val="0"/>
          <w:numId w:val="1002"/>
        </w:numPr>
        <w:pStyle w:val="Compact"/>
      </w:pPr>
      <w:r>
        <w:t xml:space="preserve">Situation Reports from Previous Quarter regarding Security Protocols in Capital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Analysis and Operational Protocol for Military Officers in China Beijing</dc:title>
  <dc:creator/>
  <cp:keywords/>
  <dcterms:created xsi:type="dcterms:W3CDTF">2026-07-29T13:44:32Z</dcterms:created>
  <dcterms:modified xsi:type="dcterms:W3CDTF">2026-07-29T13:44:32Z</dcterms:modified>
</cp:coreProperties>
</file>

<file path=docProps/custom.xml><?xml version="1.0" encoding="utf-8"?>
<Properties xmlns="http://schemas.openxmlformats.org/officeDocument/2006/custom-properties" xmlns:vt="http://schemas.openxmlformats.org/officeDocument/2006/docPropsVTypes"/>
</file>