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Competency</w:t>
      </w:r>
      <w:r>
        <w:t xml:space="preserve"> </w:t>
      </w:r>
      <w:r>
        <w:t xml:space="preserve">Assessment:</w:t>
      </w:r>
      <w:r>
        <w:t xml:space="preserve"> </w:t>
      </w:r>
      <w:r>
        <w:t xml:space="preserve">A</w:t>
      </w:r>
      <w:r>
        <w:t xml:space="preserve"> </w:t>
      </w:r>
      <w:r>
        <w:t xml:space="preserve">Strategic</w:t>
      </w:r>
      <w:r>
        <w:t xml:space="preserve"> </w:t>
      </w:r>
      <w:r>
        <w:t xml:space="preserve">Lab</w:t>
      </w:r>
      <w:r>
        <w:t xml:space="preserve"> </w:t>
      </w:r>
      <w:r>
        <w:t xml:space="preserve">Report</w:t>
      </w:r>
      <w:r>
        <w:t xml:space="preserve"> </w:t>
      </w:r>
      <w:r>
        <w:t xml:space="preserve">on</w:t>
      </w:r>
      <w:r>
        <w:t xml:space="preserve"> </w:t>
      </w:r>
      <w:r>
        <w:t xml:space="preserve">Guangzhou</w:t>
      </w:r>
      <w:r>
        <w:t xml:space="preserve"> </w:t>
      </w:r>
      <w:r>
        <w:t xml:space="preserve">Deployment</w:t>
      </w:r>
    </w:p>
    <w:bookmarkStart w:id="27" w:name="laboratory-report-no.-gz-mo-2024-09"/>
    <w:p>
      <w:pPr>
        <w:pStyle w:val="Heading1"/>
      </w:pPr>
      <w:r>
        <w:t xml:space="preserve">Laboratory Report No. GZ-MO-2024-09</w:t>
      </w:r>
    </w:p>
    <w:bookmarkStart w:id="20" w:name="title"/>
    <w:p>
      <w:pPr>
        <w:pStyle w:val="Heading3"/>
      </w:pPr>
      <w:r>
        <w:rPr>
          <w:bCs/>
          <w:b/>
        </w:rPr>
        <w:t xml:space="preserve">Title:</w:t>
      </w:r>
    </w:p>
    <w:p>
      <w:pPr>
        <w:pStyle w:val="FirstParagraph"/>
      </w:pPr>
      <w:r>
        <w:t xml:space="preserve">A Comprehensive Analysis of Military Officer Professional Competency and Strategic Adaptability in the Guangzhou Theater</w:t>
      </w:r>
    </w:p>
    <w:p>
      <w:pPr>
        <w:pStyle w:val="BodyText"/>
      </w:pPr>
      <w:r>
        <w:t xml:space="preserve">1. Abstract</w:t>
      </w:r>
    </w:p>
    <w:p>
      <w:pPr>
        <w:pStyle w:val="BodyText"/>
      </w:pPr>
      <w:r>
        <w:t xml:space="preserve">This document serves as a formal</w:t>
      </w:r>
      <w:r>
        <w:t xml:space="preserve"> </w:t>
      </w:r>
      <w:r>
        <w:rPr>
          <w:bCs/>
          <w:b/>
        </w:rPr>
        <w:t xml:space="preserve">Military Officer</w:t>
      </w:r>
      <w:r>
        <w:t xml:space="preserve"> </w:t>
      </w:r>
      <w:r>
        <w:t xml:space="preserve">Lab Report designed to evaluate the operational readiness, cultural adaptability, and strategic decision-making capabilities of commissioned officers assigned to or operating within</w:t>
      </w:r>
      <w:r>
        <w:t xml:space="preserve"> </w:t>
      </w:r>
      <w:r>
        <w:rPr>
          <w:bCs/>
          <w:b/>
        </w:rPr>
        <w:t xml:space="preserve">China Guangzhou</w:t>
      </w:r>
      <w:r>
        <w:t xml:space="preserve">. As Guangzhou (historically known as Canton) remains one of the most critical economic, logistical, and diplomatic hubs in Southern China, the presence and interaction of foreign military personnel require a rigorous standard of professional conduct. This report synthesizes data from simulated urban operational scenarios, cross-cultural communication drills, and strategic analysis modules conducted within the Greater Bay Area context. The objective is to determine how effectively a</w:t>
      </w:r>
      <w:r>
        <w:t xml:space="preserve"> </w:t>
      </w:r>
      <w:r>
        <w:rPr>
          <w:bCs/>
          <w:b/>
        </w:rPr>
        <w:t xml:space="preserve">Military Officer</w:t>
      </w:r>
      <w:r>
        <w:t xml:space="preserve"> </w:t>
      </w:r>
      <w:r>
        <w:t xml:space="preserve">can maintain doctrinal integrity while navigating the complex socio-political landscape of</w:t>
      </w:r>
      <w:r>
        <w:t xml:space="preserve"> </w:t>
      </w:r>
      <w:r>
        <w:rPr>
          <w:bCs/>
          <w:b/>
        </w:rPr>
        <w:t xml:space="preserve">China Guangzhou</w:t>
      </w:r>
      <w:r>
        <w:t xml:space="preserve">. The findings suggest that success in this theater depends less on kinetic capability and more on diplomatic precision, linguistic proficiency, and an understanding of local governance structures.</w:t>
      </w:r>
    </w:p>
    <w:p>
      <w:pPr>
        <w:pStyle w:val="BodyText"/>
      </w:pPr>
      <w:r>
        <w:t xml:space="preserve">2. Introduction and Objectives</w:t>
      </w:r>
    </w:p>
    <w:p>
      <w:pPr>
        <w:pStyle w:val="BodyText"/>
      </w:pPr>
      <w:r>
        <w:t xml:space="preserve">The assignment of a</w:t>
      </w:r>
      <w:r>
        <w:t xml:space="preserve"> </w:t>
      </w:r>
      <w:r>
        <w:rPr>
          <w:bCs/>
          <w:b/>
        </w:rPr>
        <w:t xml:space="preserve">Military Officer</w:t>
      </w:r>
      <w:r>
        <w:t xml:space="preserve"> </w:t>
      </w:r>
      <w:r>
        <w:t xml:space="preserve">to the region surrounding</w:t>
      </w:r>
      <w:r>
        <w:t xml:space="preserve"> </w:t>
      </w:r>
      <w:r>
        <w:rPr>
          <w:bCs/>
          <w:b/>
        </w:rPr>
        <w:t xml:space="preserve">China Guangzhou</w:t>
      </w:r>
      <w:r>
        <w:t xml:space="preserve"> </w:t>
      </w:r>
      <w:r>
        <w:t xml:space="preserve">presents unique challenges distinct from traditional combat zones. Guangzhou is not merely a city; it is a symbol of China’s rapid modernization and its role as a global trade center. Consequently, any military activity or observation in this area must be conducted with extreme sensitivity to local laws, customs, and the geopolitical implications of foreign military presence.</w:t>
      </w:r>
    </w:p>
    <w:p>
      <w:pPr>
        <w:pStyle w:val="BodyText"/>
      </w:pPr>
      <w:r>
        <w:t xml:space="preserve">The primary objectives of this lab report are:</w:t>
      </w:r>
    </w:p>
    <w:p>
      <w:pPr>
        <w:numPr>
          <w:ilvl w:val="0"/>
          <w:numId w:val="1001"/>
        </w:numPr>
        <w:pStyle w:val="Compact"/>
      </w:pPr>
      <w:r>
        <w:t xml:space="preserve">To assess the</w:t>
      </w:r>
      <w:r>
        <w:t xml:space="preserve"> </w:t>
      </w:r>
      <w:r>
        <w:rPr>
          <w:bCs/>
          <w:b/>
        </w:rPr>
        <w:t xml:space="preserve">Military Officer</w:t>
      </w:r>
      <w:r>
        <w:t xml:space="preserve">’s ability to adhere to international law and bilateral agreements while operating in a high-density urban environment.</w:t>
      </w:r>
    </w:p>
    <w:p>
      <w:pPr>
        <w:numPr>
          <w:ilvl w:val="0"/>
          <w:numId w:val="1001"/>
        </w:numPr>
        <w:pStyle w:val="Compact"/>
      </w:pPr>
      <w:r>
        <w:t xml:space="preserve">To evaluate the effectiveness of communication strategies employed by officers when engaging with local authorities and civilians in Guangzhou.</w:t>
      </w:r>
    </w:p>
    <w:p>
      <w:pPr>
        <w:numPr>
          <w:ilvl w:val="0"/>
          <w:numId w:val="1001"/>
        </w:numPr>
        <w:pStyle w:val="Compact"/>
      </w:pPr>
      <w:r>
        <w:t xml:space="preserve">To analyze the logistical and intelligence requirements for sustaining operations or diplomatic missions in this specific geographic theater.</w:t>
      </w:r>
    </w:p>
    <w:p>
      <w:pPr>
        <w:pStyle w:val="FirstParagraph"/>
      </w:pPr>
      <w:r>
        <w:t xml:space="preserve">3. Methodology</w:t>
      </w:r>
    </w:p>
    <w:p>
      <w:pPr>
        <w:pStyle w:val="BodyText"/>
      </w:pPr>
      <w:r>
        <w:t xml:space="preserve">The evaluation was conducted through a series of controlled simulations and historical case study analyses centered on the</w:t>
      </w:r>
      <w:r>
        <w:t xml:space="preserve"> </w:t>
      </w:r>
      <w:r>
        <w:rPr>
          <w:bCs/>
          <w:b/>
        </w:rPr>
        <w:t xml:space="preserve">Military Officer</w:t>
      </w:r>
      <w:r>
        <w:t xml:space="preserve"> </w:t>
      </w:r>
      <w:r>
        <w:t xml:space="preserve">role in</w:t>
      </w:r>
      <w:r>
        <w:t xml:space="preserve"> </w:t>
      </w:r>
      <w:r>
        <w:rPr>
          <w:bCs/>
          <w:b/>
        </w:rPr>
        <w:t xml:space="preserve">China Guangzhou</w:t>
      </w:r>
      <w:r>
        <w:t xml:space="preserve">. The methodology included:</w:t>
      </w:r>
    </w:p>
    <w:bookmarkEnd w:id="20"/>
    <w:bookmarkStart w:id="21" w:name="a.-simulated-urban-diplomacy-drills"/>
    <w:p>
      <w:pPr>
        <w:pStyle w:val="Heading3"/>
      </w:pPr>
      <w:r>
        <w:rPr>
          <w:iCs/>
          <w:i/>
        </w:rPr>
        <w:t xml:space="preserve">A. Simulated Urban Diplomacy Drills</w:t>
      </w:r>
    </w:p>
    <w:p>
      <w:pPr>
        <w:pStyle w:val="FirstParagraph"/>
      </w:pPr>
      <w:r>
        <w:t xml:space="preserve">Candidates were placed in virtual reconstructions of key districts in Guangzhou, such as Tianhe and Yuexiu. They were tasked with resolving hypothetical incidents involving diplomatic protocol breaches or minor security infractions. The performance metrics focused on de-escalation techniques and adherence to the Vienna Convention on Consular Relations.</w:t>
      </w:r>
    </w:p>
    <w:bookmarkEnd w:id="21"/>
    <w:bookmarkStart w:id="22" w:name="b.-strategic-communication-analysis"/>
    <w:p>
      <w:pPr>
        <w:pStyle w:val="Heading3"/>
      </w:pPr>
      <w:r>
        <w:rPr>
          <w:iCs/>
          <w:i/>
        </w:rPr>
        <w:t xml:space="preserve">B. Strategic Communication Analysis</w:t>
      </w:r>
    </w:p>
    <w:p>
      <w:pPr>
        <w:pStyle w:val="FirstParagraph"/>
      </w:pPr>
      <w:r>
        <w:t xml:space="preserve">This module tested the</w:t>
      </w:r>
      <w:r>
        <w:t xml:space="preserve"> </w:t>
      </w:r>
      <w:r>
        <w:rPr>
          <w:bCs/>
          <w:b/>
        </w:rPr>
        <w:t xml:space="preserve">Military Officer</w:t>
      </w:r>
      <w:r>
        <w:t xml:space="preserve">’s proficiency in navigating information environments specific to China. Officers were required to draft public statements and internal reports regarding incidents in Guangzhou, ensuring that the tone was consistent with both military discipline and diplomatic courtesy.</w:t>
      </w:r>
    </w:p>
    <w:bookmarkEnd w:id="22"/>
    <w:bookmarkStart w:id="23" w:name="c.-logistical-feasibility-assessment"/>
    <w:p>
      <w:pPr>
        <w:pStyle w:val="Heading3"/>
      </w:pPr>
      <w:r>
        <w:rPr>
          <w:iCs/>
          <w:i/>
        </w:rPr>
        <w:t xml:space="preserve">C. Logistical Feasibility Assessment</w:t>
      </w:r>
    </w:p>
    <w:p>
      <w:pPr>
        <w:pStyle w:val="FirstParagraph"/>
      </w:pPr>
      <w:r>
        <w:t xml:space="preserve">A technical analysis was performed on the supply chain implications for a</w:t>
      </w:r>
      <w:r>
        <w:t xml:space="preserve"> </w:t>
      </w:r>
      <w:r>
        <w:rPr>
          <w:bCs/>
          <w:b/>
        </w:rPr>
        <w:t xml:space="preserve">Military Officer</w:t>
      </w:r>
      <w:r>
        <w:t xml:space="preserve"> </w:t>
      </w:r>
      <w:r>
        <w:t xml:space="preserve">operating out of Guangzhou. This included evaluating transportation infrastructure, communication networks, and the availability of local support services.</w:t>
      </w:r>
    </w:p>
    <w:p>
      <w:pPr>
        <w:pStyle w:val="BodyText"/>
      </w:pPr>
      <w:r>
        <w:t xml:space="preserve">4. Results and Analysis</w:t>
      </w:r>
    </w:p>
    <w:p>
      <w:pPr>
        <w:pStyle w:val="BodyText"/>
      </w:pPr>
      <w:r>
        <w:t xml:space="preserve">The data collected from these simulations provides significant insight into the operational realities faced by a</w:t>
      </w:r>
      <w:r>
        <w:t xml:space="preserve"> </w:t>
      </w:r>
      <w:r>
        <w:rPr>
          <w:bCs/>
          <w:b/>
        </w:rPr>
        <w:t xml:space="preserve">Military Officer</w:t>
      </w:r>
      <w:r>
        <w:t xml:space="preserve"> </w:t>
      </w:r>
      <w:r>
        <w:t xml:space="preserve">in</w:t>
      </w:r>
      <w:r>
        <w:t xml:space="preserve"> </w:t>
      </w:r>
      <w:r>
        <w:rPr>
          <w:bCs/>
          <w:b/>
        </w:rPr>
        <w:t xml:space="preserve">China Guangzhou</w:t>
      </w:r>
      <w:r>
        <w:t xml:space="preserve">.</w:t>
      </w:r>
    </w:p>
    <w:bookmarkEnd w:id="23"/>
    <w:bookmarkStart w:id="24" w:name="a.-cultural-and-linguistic-competency"/>
    <w:p>
      <w:pPr>
        <w:pStyle w:val="Heading3"/>
      </w:pPr>
      <w:r>
        <w:rPr>
          <w:iCs/>
          <w:i/>
        </w:rPr>
        <w:t xml:space="preserve">A. Cultural and Linguistic Competency</w:t>
      </w:r>
    </w:p>
    <w:p>
      <w:pPr>
        <w:pStyle w:val="FirstParagraph"/>
      </w:pPr>
      <w:r>
        <w:t xml:space="preserve">The results indicate that technical military proficiency is insufficient without cultural intelligence. Officers who demonstrated an understanding of Cantonese business etiquette and local social norms performed significantly better in diplomacy drills. In</w:t>
      </w:r>
      <w:r>
        <w:t xml:space="preserve"> </w:t>
      </w:r>
      <w:r>
        <w:rPr>
          <w:bCs/>
          <w:b/>
        </w:rPr>
        <w:t xml:space="preserve">China Guangzhou</w:t>
      </w:r>
      <w:r>
        <w:t xml:space="preserve">, where traditional values often intersect with hyper-modernity, a</w:t>
      </w:r>
      <w:r>
        <w:t xml:space="preserve"> </w:t>
      </w:r>
      <w:r>
        <w:rPr>
          <w:bCs/>
          <w:b/>
        </w:rPr>
        <w:t xml:space="preserve">Military Officer</w:t>
      </w:r>
      <w:r>
        <w:t xml:space="preserve"> </w:t>
      </w:r>
      <w:r>
        <w:t xml:space="preserve">must navigate subtle social cues to avoid inadvertent offense. For instance, the manner in which business cards are exchanged or how meetings are scheduled can impact broader diplomatic relations.</w:t>
      </w:r>
    </w:p>
    <w:bookmarkEnd w:id="24"/>
    <w:bookmarkStart w:id="25" w:name="b.-legal-and-regulatory-adherence"/>
    <w:p>
      <w:pPr>
        <w:pStyle w:val="Heading3"/>
      </w:pPr>
      <w:r>
        <w:rPr>
          <w:iCs/>
          <w:i/>
        </w:rPr>
        <w:t xml:space="preserve">B. Legal and Regulatory Adherence</w:t>
      </w:r>
    </w:p>
    <w:p>
      <w:pPr>
        <w:pStyle w:val="FirstParagraph"/>
      </w:pPr>
      <w:r>
        <w:t xml:space="preserve">A critical finding of this lab report is the strict regulatory environment governing foreign personnel in</w:t>
      </w:r>
      <w:r>
        <w:t xml:space="preserve"> </w:t>
      </w:r>
      <w:r>
        <w:rPr>
          <w:bCs/>
          <w:b/>
        </w:rPr>
        <w:t xml:space="preserve">China Guangzhou</w:t>
      </w:r>
      <w:r>
        <w:t xml:space="preserve">. The analysis shows that deviations from local regulations, even minor ones, can escalate quickly into major diplomatic incidents. Therefore, the</w:t>
      </w:r>
      <w:r>
        <w:t xml:space="preserve"> </w:t>
      </w:r>
      <w:r>
        <w:rPr>
          <w:bCs/>
          <w:b/>
        </w:rPr>
        <w:t xml:space="preserve">Military Officer</w:t>
      </w:r>
      <w:r>
        <w:t xml:space="preserve"> </w:t>
      </w:r>
      <w:r>
        <w:t xml:space="preserve">must possess a thorough understanding of Chinese administrative law. The simulations revealed that officers who proactively consulted with legal advisors before engaging in field activities were better positioned to maintain operational continuity.</w:t>
      </w:r>
    </w:p>
    <w:bookmarkEnd w:id="25"/>
    <w:bookmarkStart w:id="26" w:name="c.-strategic-perception-management"/>
    <w:p>
      <w:pPr>
        <w:pStyle w:val="Heading3"/>
      </w:pPr>
      <w:r>
        <w:rPr>
          <w:iCs/>
          <w:i/>
        </w:rPr>
        <w:t xml:space="preserve">C. Strategic Perception Management</w:t>
      </w:r>
    </w:p>
    <w:p>
      <w:pPr>
        <w:pStyle w:val="FirstParagraph"/>
      </w:pPr>
      <w:r>
        <w:t xml:space="preserve">In the digital age, every action taken by a</w:t>
      </w:r>
      <w:r>
        <w:t xml:space="preserve"> </w:t>
      </w:r>
      <w:r>
        <w:rPr>
          <w:bCs/>
          <w:b/>
        </w:rPr>
        <w:t xml:space="preserve">Military Officer</w:t>
      </w:r>
      <w:r>
        <w:t xml:space="preserve"> </w:t>
      </w:r>
      <w:r>
        <w:t xml:space="preserve">in a public space like Guangzhou is subject to immediate scrutiny via social media and local news outlets. The report highlights the necessity of rigorous information security protocols. Officers must be trained to avoid actions that could be misconstrued as espionage or intimidation, thereby preserving the strategic balance in the region.</w:t>
      </w:r>
    </w:p>
    <w:p>
      <w:pPr>
        <w:pStyle w:val="BodyText"/>
      </w:pPr>
      <w:r>
        <w:t xml:space="preserve">5. Discussion</w:t>
      </w:r>
    </w:p>
    <w:p>
      <w:pPr>
        <w:pStyle w:val="BodyText"/>
      </w:pPr>
      <w:r>
        <w:t xml:space="preserve">The integration of these findings suggests a paradigm shift in how</w:t>
      </w:r>
      <w:r>
        <w:t xml:space="preserve"> </w:t>
      </w:r>
      <w:r>
        <w:rPr>
          <w:bCs/>
          <w:b/>
        </w:rPr>
        <w:t xml:space="preserve">Military Officer</w:t>
      </w:r>
      <w:r>
        <w:t xml:space="preserve"> </w:t>
      </w:r>
      <w:r>
        <w:t xml:space="preserve">training should approach deployments to complex urban centers like</w:t>
      </w:r>
      <w:r>
        <w:t xml:space="preserve"> </w:t>
      </w:r>
      <w:r>
        <w:rPr>
          <w:bCs/>
          <w:b/>
        </w:rPr>
        <w:t xml:space="preserve">China Guangzhou</w:t>
      </w:r>
      <w:r>
        <w:t xml:space="preserve">. Traditional combat training must be supplemented with intensive courses on international relations, regional history, and advanced language skills.</w:t>
      </w:r>
    </w:p>
    <w:p>
      <w:pPr>
        <w:pStyle w:val="BodyText"/>
      </w:pPr>
      <w:r>
        <w:t xml:space="preserve">Guangzhou serves as a microcosm of China’s broader geopolitical strategy. For a</w:t>
      </w:r>
      <w:r>
        <w:t xml:space="preserve"> </w:t>
      </w:r>
      <w:r>
        <w:rPr>
          <w:bCs/>
          <w:b/>
        </w:rPr>
        <w:t xml:space="preserve">Military Officer</w:t>
      </w:r>
      <w:r>
        <w:t xml:space="preserve">, operating here is akin to navigating a chessboard where every move has symbolic weight. The report emphasizes that the primary mission in such contexts is often not combat, but rather the maintenance of stability, the facilitation of dialogue, and the demonstration of professional reliability.</w:t>
      </w:r>
    </w:p>
    <w:p>
      <w:pPr>
        <w:pStyle w:val="BodyText"/>
      </w:pPr>
      <w:r>
        <w:t xml:space="preserve">Furthermore, the economic interdependence between Guangzhou and global partners means that military actions or perceptions can have unintended economic repercussions. A</w:t>
      </w:r>
      <w:r>
        <w:t xml:space="preserve"> </w:t>
      </w:r>
      <w:r>
        <w:rPr>
          <w:bCs/>
          <w:b/>
        </w:rPr>
        <w:t xml:space="preserve">Military Officer</w:t>
      </w:r>
      <w:r>
        <w:t xml:space="preserve"> </w:t>
      </w:r>
      <w:r>
        <w:t xml:space="preserve">must be aware that their conduct directly impacts trade confidence and international partnerships.</w:t>
      </w:r>
    </w:p>
    <w:p>
      <w:pPr>
        <w:pStyle w:val="BodyText"/>
      </w:pPr>
      <w:r>
        <w:t xml:space="preserve">6. Conclusion</w:t>
      </w:r>
    </w:p>
    <w:p>
      <w:pPr>
        <w:pStyle w:val="BodyText"/>
      </w:pPr>
      <w:r>
        <w:t xml:space="preserve">This Lab Report concludes that the role of a</w:t>
      </w:r>
      <w:r>
        <w:t xml:space="preserve"> </w:t>
      </w:r>
      <w:r>
        <w:rPr>
          <w:bCs/>
          <w:b/>
        </w:rPr>
        <w:t xml:space="preserve">Military Officer</w:t>
      </w:r>
      <w:r>
        <w:t xml:space="preserve"> </w:t>
      </w:r>
      <w:r>
        <w:t xml:space="preserve">in</w:t>
      </w:r>
      <w:r>
        <w:t xml:space="preserve"> </w:t>
      </w:r>
      <w:r>
        <w:rPr>
          <w:bCs/>
          <w:b/>
        </w:rPr>
        <w:t xml:space="preserve">China Guangzhou</w:t>
      </w:r>
      <w:r>
        <w:t xml:space="preserve"> </w:t>
      </w:r>
      <w:r>
        <w:t xml:space="preserve">is multifaceted, requiring a blend of martial discipline, diplomatic finesse, and strategic foresight. The challenges presented by this specific theater demand officers who are not only tactically competent but also culturally astute and legally compliant.</w:t>
      </w:r>
    </w:p>
    <w:p>
      <w:pPr>
        <w:pStyle w:val="BodyText"/>
      </w:pPr>
      <w:r>
        <w:t xml:space="preserve">The findings recommend that future training programs for personnel assigned to such sensitive areas must prioritize cross-cultural communication and legal awareness alongside traditional military skills. By enhancing these competencies, armed forces can ensure that their</w:t>
      </w:r>
      <w:r>
        <w:t xml:space="preserve"> </w:t>
      </w:r>
      <w:r>
        <w:rPr>
          <w:bCs/>
          <w:b/>
        </w:rPr>
        <w:t xml:space="preserve">Military Officer</w:t>
      </w:r>
      <w:r>
        <w:t xml:space="preserve"> </w:t>
      </w:r>
      <w:r>
        <w:t xml:space="preserve">corps operates effectively and respectfully in</w:t>
      </w:r>
      <w:r>
        <w:t xml:space="preserve"> </w:t>
      </w:r>
      <w:r>
        <w:rPr>
          <w:bCs/>
          <w:b/>
        </w:rPr>
        <w:t xml:space="preserve">China Guangzhou</w:t>
      </w:r>
      <w:r>
        <w:t xml:space="preserve">, thereby contributing to regional stability and fostering constructive international relations.</w:t>
      </w:r>
    </w:p>
    <w:p>
      <w:pPr>
        <w:pStyle w:val="BodyText"/>
      </w:pPr>
      <w:r>
        <w:t xml:space="preserve">7. Recommendations</w:t>
      </w:r>
    </w:p>
    <w:p>
      <w:pPr>
        <w:numPr>
          <w:ilvl w:val="0"/>
          <w:numId w:val="1002"/>
        </w:numPr>
        <w:pStyle w:val="Compact"/>
      </w:pPr>
      <w:r>
        <w:rPr>
          <w:bCs/>
          <w:b/>
        </w:rPr>
        <w:t xml:space="preserve">Prioritize Language Training:</w:t>
      </w:r>
      <w:r>
        <w:t xml:space="preserve"> </w:t>
      </w:r>
      <w:r>
        <w:t xml:space="preserve">All officers deploying to or interacting with the Guangzhou region must undergo intensive Mandarin and Cantonese language courses.</w:t>
      </w:r>
    </w:p>
    <w:p>
      <w:pPr>
        <w:numPr>
          <w:ilvl w:val="0"/>
          <w:numId w:val="1002"/>
        </w:numPr>
        <w:pStyle w:val="Compact"/>
      </w:pPr>
      <w:r>
        <w:rPr>
          <w:bCs/>
          <w:b/>
        </w:rPr>
        <w:t xml:space="preserve">Legal Workshops:</w:t>
      </w:r>
      <w:r>
        <w:t xml:space="preserve"> </w:t>
      </w:r>
      <w:r>
        <w:t xml:space="preserve">Implement mandatory workshops on Chinese civil and administrative law, focusing on the rights and responsibilities of foreign nationals.</w:t>
      </w:r>
    </w:p>
    <w:p>
      <w:pPr>
        <w:numPr>
          <w:ilvl w:val="0"/>
          <w:numId w:val="1002"/>
        </w:numPr>
        <w:pStyle w:val="Compact"/>
      </w:pPr>
      <w:r>
        <w:rPr>
          <w:bCs/>
          <w:b/>
        </w:rPr>
        <w:t xml:space="preserve">Cultural Immersion:</w:t>
      </w:r>
      <w:r>
        <w:t xml:space="preserve"> </w:t>
      </w:r>
      <w:r>
        <w:t xml:space="preserve">Develop pre-deployment cultural immersion modules that specifically address the history and social dynamics of Guangdong Province.</w:t>
      </w:r>
    </w:p>
    <w:p>
      <w:pPr>
        <w:numPr>
          <w:ilvl w:val="0"/>
          <w:numId w:val="1002"/>
        </w:numPr>
        <w:pStyle w:val="Compact"/>
      </w:pPr>
      <w:r>
        <w:rPr>
          <w:bCs/>
          <w:b/>
        </w:rPr>
        <w:t xml:space="preserve">Digital Discipline:</w:t>
      </w:r>
      <w:r>
        <w:t xml:space="preserve"> </w:t>
      </w:r>
      <w:r>
        <w:t xml:space="preserve">Enforce strict guidelines on digital conduct to prevent unauthorized data leakage or misinterpretation of military activities in public spaces.</w:t>
      </w:r>
    </w:p>
    <w:p>
      <w:pPr>
        <w:pStyle w:val="FirstParagraph"/>
      </w:pPr>
      <w:r>
        <w:t xml:space="preserve">8. References and Data Sources</w:t>
      </w:r>
    </w:p>
    <w:p>
      <w:pPr>
        <w:pStyle w:val="BodyText"/>
      </w:pPr>
      <w:r>
        <w:t xml:space="preserve">The data presented in this report is synthesized from open-source intelligence, historical military deployment records, diplomatic incident reports involving</w:t>
      </w:r>
      <w:r>
        <w:t xml:space="preserve"> </w:t>
      </w:r>
      <w:r>
        <w:rPr>
          <w:bCs/>
          <w:b/>
        </w:rPr>
        <w:t xml:space="preserve">China Guangzhou</w:t>
      </w:r>
      <w:r>
        <w:t xml:space="preserve">, and simulated training exercises conducted within the laboratory framework for</w:t>
      </w:r>
      <w:r>
        <w:t xml:space="preserve"> </w:t>
      </w:r>
      <w:r>
        <w:rPr>
          <w:bCs/>
          <w:b/>
        </w:rPr>
        <w:t xml:space="preserve">Military Officer</w:t>
      </w:r>
      <w:r>
        <w:t xml:space="preserve"> </w:t>
      </w:r>
      <w:r>
        <w:t xml:space="preserve">assessment.</w:t>
      </w:r>
    </w:p>
    <w:p>
      <w:pPr>
        <w:pStyle w:val="BodyText"/>
      </w:pPr>
      <w:r>
        <w:rPr>
          <w:iCs/>
          <w:i/>
        </w:rPr>
        <w:t xml:space="preserve">Note: This document is a fictional lab report created for instructional and formatting purposes. It does not represent official military doctrine or classified information.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Competency Assessment: A Strategic Lab Report on Guangzhou Deployment</dc:title>
  <dc:creator/>
  <dc:language>en</dc:language>
  <cp:keywords/>
  <dcterms:created xsi:type="dcterms:W3CDTF">2026-07-29T16:24:35Z</dcterms:created>
  <dcterms:modified xsi:type="dcterms:W3CDTF">2026-07-29T16:24:35Z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