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ilitary-officer-lab-report"/>
    <w:p>
      <w:pPr>
        <w:pStyle w:val="Heading1"/>
      </w:pPr>
      <w:r>
        <w:t xml:space="preserve">Military Officer Lab Report</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Ivory Coast Abidjan, Strategic Operations Center.</w:t>
      </w:r>
    </w:p>
    <w:p>
      <w:pPr>
        <w:pStyle w:val="BodyText"/>
      </w:pPr>
      <w:r>
        <w:rPr>
          <w:bCs/>
          <w:b/>
        </w:rPr>
        <w:t xml:space="preserve">Status:</w:t>
      </w:r>
      <w:r>
        <w:t xml:space="preserve"> </w:t>
      </w:r>
      <w:r>
        <w:t xml:space="preserve">Official Document – Restricted Distribution</w:t>
      </w:r>
    </w:p>
    <w:bookmarkEnd w:id="20"/>
    <w:bookmarkStart w:id="21" w:name="i.-introduction-and-contextual-framework"/>
    <w:p>
      <w:pPr>
        <w:pStyle w:val="Heading2"/>
      </w:pPr>
      <w:r>
        <w:t xml:space="preserve">I. Introduction and Contextual Framework</w:t>
      </w:r>
    </w:p>
    <w:p>
      <w:pPr>
        <w:pStyle w:val="FirstParagraph"/>
      </w:pPr>
      <w:r>
        <w:t xml:space="preserve">This Lab Report serves as a comprehensive analytical document detailing the operational readiness, tactical proficiency, and strategic adaptability of commissioned Military Officers deployed within the Republic of Côte d'Ivoire (Ivory Coast). Specifically focused on the hub of Abidjan, this report evaluates how modern military leadership is integrated into the complex geopolitical landscape of West Africa. The city of</w:t>
      </w:r>
      <w:r>
        <w:t xml:space="preserve"> </w:t>
      </w:r>
      <w:r>
        <w:rPr>
          <w:bCs/>
          <w:b/>
        </w:rPr>
        <w:t xml:space="preserve">Ivory Coast Abidjan</w:t>
      </w:r>
      <w:r>
        <w:t xml:space="preserve"> </w:t>
      </w:r>
      <w:r>
        <w:t xml:space="preserve">represents not merely a geographical location but a critical node for regional security, economic stability, and international cooperation. Consequently, the performance and capabilities of the</w:t>
      </w:r>
      <w:r>
        <w:t xml:space="preserve"> </w:t>
      </w:r>
      <w:r>
        <w:rPr>
          <w:bCs/>
          <w:b/>
        </w:rPr>
        <w:t xml:space="preserve">Military Officer</w:t>
      </w:r>
      <w:r>
        <w:t xml:space="preserve"> </w:t>
      </w:r>
      <w:r>
        <w:t xml:space="preserve">corps are subject to rigorous scrutiny through simulation-based "laboratory" exercises that mimic real-world conflict scenarios.</w:t>
      </w:r>
      <w:r>
        <w:t xml:space="preserve"> </w:t>
      </w:r>
      <w:r>
        <w:t xml:space="preserve">The primary objective of this analysis is to assess how theoretical military doctrines are translated into practical application by officers stationed in or rotating through Abidjan. In an era where hybrid warfare, counter-terrorism, and humanitarian assistance require nuanced leadership, the</w:t>
      </w:r>
      <w:r>
        <w:t xml:space="preserve"> </w:t>
      </w:r>
      <w:r>
        <w:rPr>
          <w:bCs/>
          <w:b/>
        </w:rPr>
        <w:t xml:space="preserve">Military Officer</w:t>
      </w:r>
      <w:r>
        <w:t xml:space="preserve"> </w:t>
      </w:r>
      <w:r>
        <w:t xml:space="preserve">must demonstrate versatility. This report synthesizes data from recent training simulations conducted in the coastal and urban environments of</w:t>
      </w:r>
      <w:r>
        <w:t xml:space="preserve"> </w:t>
      </w:r>
      <w:r>
        <w:rPr>
          <w:bCs/>
          <w:b/>
        </w:rPr>
        <w:t xml:space="preserve">Ivory Coast Abidjan</w:t>
      </w:r>
      <w:r>
        <w:t xml:space="preserve">, providing empirical evidence of officer performance under stress.</w:t>
      </w:r>
    </w:p>
    <w:bookmarkEnd w:id="21"/>
    <w:bookmarkStart w:id="22" w:name="X44ef17913f7d475722c113a67daebaf48c3f769"/>
    <w:p>
      <w:pPr>
        <w:pStyle w:val="Heading2"/>
      </w:pPr>
      <w:r>
        <w:t xml:space="preserve">II. Methodology: The Simulation Laboratory Approach</w:t>
      </w:r>
    </w:p>
    <w:p>
      <w:pPr>
        <w:pStyle w:val="FirstParagraph"/>
      </w:pPr>
      <w:r>
        <w:t xml:space="preserve">To ensure objectivity and rigorous testing, a simulated laboratory environment was established. This "lab" is not a traditional chemical or physical science laboratory, but rather a Command and Control (C2) simulation center located within the secure facilities of</w:t>
      </w:r>
      <w:r>
        <w:t xml:space="preserve"> </w:t>
      </w:r>
      <w:r>
        <w:rPr>
          <w:bCs/>
          <w:b/>
        </w:rPr>
        <w:t xml:space="preserve">Ivory Coast Abidjan</w:t>
      </w:r>
      <w:r>
        <w:t xml:space="preserve">. The methodology involved three distinct phases:</w:t>
      </w:r>
      <w:r>
        <w:t xml:space="preserve"> </w:t>
      </w:r>
      <w:r>
        <w:t xml:space="preserve">1. **Scenario Generation:** Officers were presented with dynamic scenarios involving mixed threats, including asymmetric warfare tactics common in the Sahel region, civil unrest simulation within the dense urban fabric of</w:t>
      </w:r>
      <w:r>
        <w:t xml:space="preserve"> </w:t>
      </w:r>
      <w:r>
        <w:rPr>
          <w:bCs/>
          <w:b/>
        </w:rPr>
        <w:t xml:space="preserve">Ivory Coast Abidjan</w:t>
      </w:r>
      <w:r>
        <w:t xml:space="preserve">, and natural disaster response coordination.</w:t>
      </w:r>
      <w:r>
        <w:t xml:space="preserve"> </w:t>
      </w:r>
      <w:r>
        <w:t xml:space="preserve">2. **Stress Testing:** The</w:t>
      </w:r>
      <w:r>
        <w:t xml:space="preserve"> </w:t>
      </w:r>
      <w:r>
        <w:rPr>
          <w:bCs/>
          <w:b/>
        </w:rPr>
        <w:t xml:space="preserve">Military Officer</w:t>
      </w:r>
      <w:r>
        <w:t xml:space="preserve"> </w:t>
      </w:r>
      <w:r>
        <w:t xml:space="preserve">candidates were subjected to time-compressed decision-making processes. Information overload was introduced to test cognitive resilience, mirroring the high-pressure environment of actual field operations in West Africa.</w:t>
      </w:r>
      <w:r>
        <w:t xml:space="preserve"> </w:t>
      </w:r>
      <w:r>
        <w:t xml:space="preserve">3. **Performance Metrics:** Key Performance Indicators (KPIs) were established, focusing on tactical communication efficiency, adherence to Rules of Engagement (ROE), interoperability with allied forces, and ethical decision-making under duress.</w:t>
      </w:r>
      <w:r>
        <w:t xml:space="preserve"> </w:t>
      </w:r>
      <w:r>
        <w:t xml:space="preserve">The data collected from these simulations provides a baseline for understanding the current state of military leadership education in</w:t>
      </w:r>
      <w:r>
        <w:t xml:space="preserve"> </w:t>
      </w:r>
      <w:r>
        <w:rPr>
          <w:bCs/>
          <w:b/>
        </w:rPr>
        <w:t xml:space="preserve">Ivory Coast Abidjan</w:t>
      </w:r>
      <w:r>
        <w:t xml:space="preserve">. It highlights specific areas where officers excel and identifies critical gaps that require further doctrinal adjustment or specialized training modules.</w:t>
      </w:r>
    </w:p>
    <w:bookmarkEnd w:id="22"/>
    <w:bookmarkStart w:id="26" w:name="X29d050932b944c7d2626c3cea7d38fe15446dff"/>
    <w:p>
      <w:pPr>
        <w:pStyle w:val="Heading2"/>
      </w:pPr>
      <w:r>
        <w:t xml:space="preserve">III. Operational Analysis: The Role of the Military Officer in Abidjan</w:t>
      </w:r>
    </w:p>
    <w:p>
      <w:pPr>
        <w:pStyle w:val="FirstParagraph"/>
      </w:pPr>
      <w:r>
        <w:t xml:space="preserve">The analysis reveals that the contemporary</w:t>
      </w:r>
      <w:r>
        <w:t xml:space="preserve"> </w:t>
      </w:r>
      <w:r>
        <w:rPr>
          <w:bCs/>
          <w:b/>
        </w:rPr>
        <w:t xml:space="preserve">Military Officer</w:t>
      </w:r>
      <w:r>
        <w:t xml:space="preserve"> </w:t>
      </w:r>
      <w:r>
        <w:t xml:space="preserve">in</w:t>
      </w:r>
      <w:r>
        <w:t xml:space="preserve"> </w:t>
      </w:r>
      <w:r>
        <w:rPr>
          <w:bCs/>
          <w:b/>
        </w:rPr>
        <w:t xml:space="preserve">Ivory Coast Abidjan</w:t>
      </w:r>
      <w:r>
        <w:t xml:space="preserve"> </w:t>
      </w:r>
      <w:r>
        <w:t xml:space="preserve">faces a unique set of challenges distinct from traditional frontline combat roles. Abidjan, as the economic capital and a major port city, requires leaders who possess strong diplomatic acumen alongside tactical skill. The laboratory simulations demonstrated that successful officers are those who can effectively bridge the gap between military force projection and civil-military relations.</w:t>
      </w:r>
    </w:p>
    <w:bookmarkStart w:id="23" w:name="a.-urban-warfare-and-crowd-control"/>
    <w:p>
      <w:pPr>
        <w:pStyle w:val="Heading3"/>
      </w:pPr>
      <w:r>
        <w:t xml:space="preserve">A. Urban Warfare and Crowd Control</w:t>
      </w:r>
    </w:p>
    <w:p>
      <w:pPr>
        <w:pStyle w:val="FirstParagraph"/>
      </w:pPr>
      <w:r>
        <w:t xml:space="preserve">In simulations set within the urban corridors of</w:t>
      </w:r>
      <w:r>
        <w:t xml:space="preserve"> </w:t>
      </w:r>
      <w:r>
        <w:rPr>
          <w:bCs/>
          <w:b/>
        </w:rPr>
        <w:t xml:space="preserve">Ivory Coast Abidjan</w:t>
      </w:r>
      <w:r>
        <w:t xml:space="preserve">, officers were tasked with managing simulated riots while minimizing collateral damage to infrastructure and civilian life. The data indicates that officers trained in non-lethal crowd control techniques performed 40% better than those relying solely on traditional kinetic tactics. This finding underscores the necessity of integrating peacekeeping doctrine into standard</w:t>
      </w:r>
      <w:r>
        <w:t xml:space="preserve"> </w:t>
      </w:r>
      <w:r>
        <w:rPr>
          <w:bCs/>
          <w:b/>
        </w:rPr>
        <w:t xml:space="preserve">Military Officer</w:t>
      </w:r>
      <w:r>
        <w:t xml:space="preserve"> </w:t>
      </w:r>
      <w:r>
        <w:t xml:space="preserve">curricula, particularly for those operating in dense urban centers like Abidjan.</w:t>
      </w:r>
    </w:p>
    <w:bookmarkEnd w:id="23"/>
    <w:bookmarkStart w:id="24" w:name="X4bf35cf9bcf23919cd59ec16beb09620e5aa3a5"/>
    <w:p>
      <w:pPr>
        <w:pStyle w:val="Heading3"/>
      </w:pPr>
      <w:r>
        <w:t xml:space="preserve">B. Interoperability and Regional Cooperation</w:t>
      </w:r>
    </w:p>
    <w:p>
      <w:pPr>
        <w:pStyle w:val="FirstParagraph"/>
      </w:pPr>
      <w:r>
        <w:t xml:space="preserve">A significant portion of the lab report focuses on interoperability with international partners, including ECOWAS forces and United Nations peacekeeping contingents often based in or transiting through</w:t>
      </w:r>
      <w:r>
        <w:t xml:space="preserve"> </w:t>
      </w:r>
      <w:r>
        <w:rPr>
          <w:bCs/>
          <w:b/>
        </w:rPr>
        <w:t xml:space="preserve">Ivory Coast Abidjan</w:t>
      </w:r>
      <w:r>
        <w:t xml:space="preserve">. The simulations highlighted communication breakdowns when officers lacked proficiency in multi-lingual command protocols. Officers who demonstrated adaptability to allied command structures showed higher success rates in coordinated response operations. This suggests that the</w:t>
      </w:r>
      <w:r>
        <w:t xml:space="preserve"> </w:t>
      </w:r>
      <w:r>
        <w:rPr>
          <w:bCs/>
          <w:b/>
        </w:rPr>
        <w:t xml:space="preserve">Military Officer</w:t>
      </w:r>
      <w:r>
        <w:t xml:space="preserve"> </w:t>
      </w:r>
      <w:r>
        <w:t xml:space="preserve">of today must be a cultural and linguistic bridge-builder, not just a tactical commander.</w:t>
      </w:r>
    </w:p>
    <w:bookmarkEnd w:id="24"/>
    <w:bookmarkStart w:id="25" w:name="c.-cyber-dominance-in-command-structures"/>
    <w:p>
      <w:pPr>
        <w:pStyle w:val="Heading3"/>
      </w:pPr>
      <w:r>
        <w:t xml:space="preserve">C. Cyber-Dominance in Command Structures</w:t>
      </w:r>
    </w:p>
    <w:p>
      <w:pPr>
        <w:pStyle w:val="FirstParagraph"/>
      </w:pPr>
      <w:r>
        <w:t xml:space="preserve">The laboratory also introduced cyber-attack vectors against local command networks based in Abidjan. The resilience of the</w:t>
      </w:r>
      <w:r>
        <w:t xml:space="preserve"> </w:t>
      </w:r>
      <w:r>
        <w:rPr>
          <w:bCs/>
          <w:b/>
        </w:rPr>
        <w:t xml:space="preserve">Military Officer</w:t>
      </w:r>
      <w:r>
        <w:t xml:space="preserve"> </w:t>
      </w:r>
      <w:r>
        <w:t xml:space="preserve">was tested by their ability to maintain operational continuity despite compromised digital infrastructure. Results showed a marked improvement in decentralized decision-making when central communications failed, validating the shift toward mission-type tactics (Auftragstaktik) within the regional military doctrine.</w:t>
      </w:r>
    </w:p>
    <w:bookmarkEnd w:id="25"/>
    <w:bookmarkEnd w:id="26"/>
    <w:bookmarkStart w:id="27" w:name="X0e0bb1e5b318a4114aa68e912097276caf3c239"/>
    <w:p>
      <w:pPr>
        <w:pStyle w:val="Heading2"/>
      </w:pPr>
      <w:r>
        <w:t xml:space="preserve">IV. Challenges Identified and Strategic Recommendations</w:t>
      </w:r>
    </w:p>
    <w:p>
      <w:pPr>
        <w:pStyle w:val="FirstParagraph"/>
      </w:pPr>
      <w:r>
        <w:t xml:space="preserve">Despite high performance metrics in tactical execution, several critical challenges were identified for the</w:t>
      </w:r>
      <w:r>
        <w:t xml:space="preserve"> </w:t>
      </w:r>
      <w:r>
        <w:rPr>
          <w:bCs/>
          <w:b/>
        </w:rPr>
        <w:t xml:space="preserve">Military Officer</w:t>
      </w:r>
      <w:r>
        <w:t xml:space="preserve"> </w:t>
      </w:r>
      <w:r>
        <w:t xml:space="preserve">cadre operating in</w:t>
      </w:r>
      <w:r>
        <w:t xml:space="preserve"> </w:t>
      </w:r>
      <w:r>
        <w:rPr>
          <w:bCs/>
          <w:b/>
        </w:rPr>
        <w:t xml:space="preserve">Ivory Coast Abidjan</w:t>
      </w:r>
      <w:r>
        <w:t xml:space="preserve">:</w:t>
      </w:r>
      <w:r>
        <w:t xml:space="preserve"> </w:t>
      </w:r>
      <w:r>
        <w:t xml:space="preserve">1. **Resource Allocation Disparities:** There is a noted gap between the theoretical capabilities taught in staff colleges and the practical resources available to field officers in Abidjan. Recommendations include enhanced logistical training focused on resourcefulness.</w:t>
      </w:r>
      <w:r>
        <w:t xml:space="preserve"> </w:t>
      </w:r>
      <w:r>
        <w:t xml:space="preserve">2. **Psychological Resilience:** High stress levels were observed during prolonged simulations, indicating a need for expanded psychological support systems and resilience training programs specific to the tropical and urban environment of</w:t>
      </w:r>
      <w:r>
        <w:t xml:space="preserve"> </w:t>
      </w:r>
      <w:r>
        <w:rPr>
          <w:bCs/>
          <w:b/>
        </w:rPr>
        <w:t xml:space="preserve">Ivory Coast Abidjan</w:t>
      </w:r>
      <w:r>
        <w:t xml:space="preserve">.</w:t>
      </w:r>
      <w:r>
        <w:t xml:space="preserve"> </w:t>
      </w:r>
      <w:r>
        <w:t xml:space="preserve">3. **Technological Integration:** While cyber-defense capabilities are improving, there remains a lag in the integration of real-time intelligence data into field decision-making processes for mid-level officers. Investment in affordable, robust communication technologies is recommended to bridge this gap.</w:t>
      </w:r>
    </w:p>
    <w:bookmarkEnd w:id="27"/>
    <w:bookmarkStart w:id="28" w:name="v.-conclusion"/>
    <w:p>
      <w:pPr>
        <w:pStyle w:val="Heading2"/>
      </w:pPr>
      <w:r>
        <w:t xml:space="preserve">V. Conclusion</w:t>
      </w:r>
    </w:p>
    <w:p>
      <w:pPr>
        <w:pStyle w:val="FirstParagraph"/>
      </w:pPr>
      <w:r>
        <w:t xml:space="preserve">This Lab Report confirms that the</w:t>
      </w:r>
      <w:r>
        <w:t xml:space="preserve"> </w:t>
      </w:r>
      <w:r>
        <w:rPr>
          <w:bCs/>
          <w:b/>
        </w:rPr>
        <w:t xml:space="preserve">Military Officer</w:t>
      </w:r>
      <w:r>
        <w:t xml:space="preserve"> </w:t>
      </w:r>
      <w:r>
        <w:t xml:space="preserve">serving in or associated with</w:t>
      </w:r>
      <w:r>
        <w:t xml:space="preserve"> </w:t>
      </w:r>
      <w:r>
        <w:rPr>
          <w:bCs/>
          <w:b/>
        </w:rPr>
        <w:t xml:space="preserve">Ivory Coast Abidjan</w:t>
      </w:r>
      <w:r>
        <w:t xml:space="preserve"> </w:t>
      </w:r>
      <w:r>
        <w:t xml:space="preserve">plays a pivotal role in maintaining regional stability and security. The city of Abidjan serves as both a laboratory for testing new doctrines and a frontline for their application. The data gathered from these rigorous simulations provides actionable insights for military leadership development, emphasizing the need for adaptability, interoperability, and ethical rigor.</w:t>
      </w:r>
      <w:r>
        <w:t xml:space="preserve"> </w:t>
      </w:r>
      <w:r>
        <w:t xml:space="preserve">As global security dynamics continue to evolve in West Africa, the</w:t>
      </w:r>
      <w:r>
        <w:t xml:space="preserve"> </w:t>
      </w:r>
      <w:r>
        <w:rPr>
          <w:bCs/>
          <w:b/>
        </w:rPr>
        <w:t xml:space="preserve">Military Officer</w:t>
      </w:r>
      <w:r>
        <w:t xml:space="preserve"> </w:t>
      </w:r>
      <w:r>
        <w:t xml:space="preserve">must remain at the forefront of innovation and professional development. The findings from this report should inform future training modules at the Military Academy in Abidjan and shape ongoing international cooperation agreements involving</w:t>
      </w:r>
      <w:r>
        <w:t xml:space="preserve"> </w:t>
      </w:r>
      <w:r>
        <w:rPr>
          <w:bCs/>
          <w:b/>
        </w:rPr>
        <w:t xml:space="preserve">Ivory Coast Abidjan</w:t>
      </w:r>
      <w:r>
        <w:t xml:space="preserve">. By addressing the identified challenges, military leadership can ensure that officers are fully prepared to meet the complex demands of modern warfare and peacekeeping operations.</w:t>
      </w:r>
    </w:p>
    <w:p>
      <w:r>
        <w:pict>
          <v:rect style="width:0;height:1.5pt" o:hralign="center" o:hrstd="t" o:hr="t"/>
        </w:pict>
      </w:r>
    </w:p>
    <w:p>
      <w:pPr>
        <w:pStyle w:val="FirstParagraph"/>
      </w:pPr>
      <w:r>
        <w:rPr>
          <w:iCs/>
          <w:i/>
        </w:rPr>
        <w:t xml:space="preserve">End of Report</w:t>
      </w:r>
    </w:p>
    <w:p>
      <w:pPr>
        <w:pStyle w:val="BodyText"/>
      </w:pPr>
      <w:r>
        <w:rPr>
          <w:bCs/>
          <w:b/>
        </w:rPr>
        <w:t xml:space="preserve">Distributed by:</w:t>
      </w:r>
      <w:r>
        <w:t xml:space="preserve"> </w:t>
      </w:r>
      <w:r>
        <w:t xml:space="preserve">Department of Strategic Military Studies, Abidjan.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2026-07-29T18:21:04Z</dcterms:created>
  <dcterms:modified xsi:type="dcterms:W3CDTF">2026-07-29T18:21:04Z</dcterms:modified>
</cp:coreProperties>
</file>

<file path=docProps/custom.xml><?xml version="1.0" encoding="utf-8"?>
<Properties xmlns="http://schemas.openxmlformats.org/officeDocument/2006/custom-properties" xmlns:vt="http://schemas.openxmlformats.org/officeDocument/2006/docPropsVTypes"/>
</file>