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Japan</w:t>
      </w:r>
      <w:r>
        <w:t xml:space="preserve"> </w:t>
      </w:r>
      <w:r>
        <w:t xml:space="preserve">Kyoto</w:t>
      </w:r>
    </w:p>
    <w:bookmarkStart w:id="30" w:name="X2f280ebfca9b4284bdf66795884a84cc667dfef"/>
    <w:p>
      <w:pPr>
        <w:pStyle w:val="Heading1"/>
      </w:pPr>
      <w:r>
        <w:t xml:space="preserve">Laboratory Report: Strategic Integration of Military Officers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Strategic Defense Analysis</w:t>
      </w:r>
      <w:r>
        <w:br/>
      </w:r>
    </w:p>
    <w:p>
      <w:pPr>
        <w:pStyle w:val="BodyText"/>
      </w:pPr>
      <w:r>
        <w:t xml:space="preserve">Senior Analyst Unit 7-Beta</w:t>
      </w:r>
      <w:r>
        <w:br/>
      </w:r>
    </w:p>
    <w:p>
      <w:pPr>
        <w:pStyle w:val="BodyText"/>
      </w:pPr>
      <w:r>
        <w:br/>
      </w:r>
    </w:p>
    <w:p>
      <w:pPr>
        <w:pStyle w:val="BodyText"/>
      </w:pPr>
      <w:r>
        <w:t xml:space="preserve">&gt;</w:t>
      </w:r>
    </w:p>
    <w:bookmarkStart w:id="20" w:name="executive-summary"/>
    <w:p>
      <w:pPr>
        <w:pStyle w:val="Heading2"/>
      </w:pPr>
      <w:r>
        <w:t xml:space="preserve">1. Executive Summary</w:t>
      </w:r>
    </w:p>
    <w:p>
      <w:pPr>
        <w:pStyle w:val="FirstParagraph"/>
      </w:pPr>
      <w:r>
        <w:t xml:space="preserve">This Laboratory Report provides a comprehensive analysis of the operational, diplomatic, and logistical implications associated with the deployment and integration of a Military Officer within the cultural and strategic context of Japan Kyoto. As geopolitical tensions evolve in East Asia, understanding the nuanced role of military personnel in historically significant cities becomes paramount. This document serves as an academic simulation ("Lab Report") examining how a designated Military Officer interacts with local infrastructure, respects historical sanctities, and fulfills strategic objectives in Japan Kyoto. The findings suggest that while the presence of a Military Officer is sensitive due to Japan’s pacifist constitution, structured diplomatic engagement remains viable for training exercises and bilateral security cooperation.</w:t>
      </w:r>
    </w:p>
    <w:bookmarkEnd w:id="20"/>
    <w:bookmarkStart w:id="21" w:name="objective"/>
    <w:p>
      <w:pPr>
        <w:pStyle w:val="Heading2"/>
      </w:pPr>
      <w:r>
        <w:t xml:space="preserve">2. Objective</w:t>
      </w:r>
    </w:p>
    <w:p>
      <w:pPr>
        <w:pStyle w:val="FirstParagraph"/>
      </w:pPr>
      <w:r>
        <w:t xml:space="preserve">The primary objective of this Laboratory Report is to evaluate the feasibility and impact of stationing a Military Officer in Japan Kyoto for a period of thirty days. The study aims to:</w:t>
      </w:r>
    </w:p>
    <w:p>
      <w:pPr>
        <w:numPr>
          <w:ilvl w:val="0"/>
          <w:numId w:val="1001"/>
        </w:numPr>
        <w:pStyle w:val="Compact"/>
      </w:pPr>
      <w:r>
        <w:t xml:space="preserve">Analyze the cultural sensitivity required when a Military Officer operates within one of Japan’s most historically protected cities.</w:t>
      </w:r>
    </w:p>
    <w:p>
      <w:pPr>
        <w:numPr>
          <w:ilvl w:val="0"/>
          <w:numId w:val="1001"/>
        </w:numPr>
        <w:pStyle w:val="Compact"/>
      </w:pPr>
      <w:r>
        <w:t xml:space="preserve">Evaluate the logistical frameworks supporting foreign military personnel in urban settings in Japan Kyoto.</w:t>
      </w:r>
    </w:p>
    <w:p>
      <w:pPr>
        <w:numPr>
          <w:ilvl w:val="0"/>
          <w:numId w:val="1001"/>
        </w:numPr>
        <w:pStyle w:val="Compact"/>
      </w:pPr>
      <w:r>
        <w:t xml:space="preserve">Determine the extent to which a Military Officer can engage in joint security simulations without violating local norms or international agreements regarding Self-Defense Forces operations.</w:t>
      </w:r>
    </w:p>
    <w:p>
      <w:pPr>
        <w:pStyle w:val="FirstParagraph"/>
      </w:pPr>
      <w:r>
        <w:br/>
      </w:r>
    </w:p>
    <w:p>
      <w:pPr>
        <w:pStyle w:val="BodyText"/>
      </w:pPr>
      <w:r>
        <w:t xml:space="preserve">&gt;</w:t>
      </w:r>
    </w:p>
    <w:bookmarkEnd w:id="21"/>
    <w:bookmarkStart w:id="22" w:name="methodology"/>
    <w:p>
      <w:pPr>
        <w:pStyle w:val="Heading2"/>
      </w:pPr>
      <w:r>
        <w:t xml:space="preserve">3. Methodology</w:t>
      </w:r>
    </w:p>
    <w:p>
      <w:pPr>
        <w:pStyle w:val="FirstParagraph"/>
      </w:pPr>
      <w:r>
        <w:t xml:space="preserve">The research for this Laboratory Report was conducted using a multi-phase approach, combining qualitative historical analysis with quantitative logistical modeling specific to Japan Kyoto. The following methods were employed:</w:t>
      </w:r>
    </w:p>
    <w:p>
      <w:pPr>
        <w:numPr>
          <w:ilvl w:val="0"/>
          <w:numId w:val="1002"/>
        </w:numPr>
        <w:pStyle w:val="Compact"/>
      </w:pPr>
      <w:r>
        <w:rPr>
          <w:bCs/>
          <w:b/>
        </w:rPr>
        <w:t xml:space="preserve">Situational Analysis:</w:t>
      </w:r>
      <w:r>
        <w:t xml:space="preserve"> </w:t>
      </w:r>
      <w:r>
        <w:t xml:space="preserve">Review of current bilateral defense agreements between the host nation and allied forces, specifically focusing on protocols applicable in Japan Kyoto.</w:t>
      </w:r>
    </w:p>
    <w:p>
      <w:pPr>
        <w:numPr>
          <w:ilvl w:val="0"/>
          <w:numId w:val="1002"/>
        </w:numPr>
        <w:pStyle w:val="Compact"/>
      </w:pPr>
      <w:r>
        <w:rPr>
          <w:bCs/>
          <w:b/>
        </w:rPr>
        <w:t xml:space="preserve">Cultural Impact Assessment:</w:t>
      </w:r>
      <w:r>
        <w:t xml:space="preserve"> </w:t>
      </w:r>
      <w:r>
        <w:t xml:space="preserve">Surveys and interviews with local historians, city planners, and diplomatic corps regarding the public perception of a Military Officer’s presence in Japan Kyoto.</w:t>
      </w:r>
    </w:p>
    <w:p>
      <w:pPr>
        <w:numPr>
          <w:ilvl w:val="0"/>
          <w:numId w:val="1002"/>
        </w:numPr>
        <w:pStyle w:val="Compact"/>
      </w:pPr>
      <w:r>
        <w:t xml:space="preserve">Logistical Simulation:</w:t>
      </w:r>
    </w:p>
    <w:p>
      <w:pPr>
        <w:pStyle w:val="FirstParagraph"/>
      </w:pPr>
      <w:r>
        <w:br/>
      </w:r>
    </w:p>
    <w:p>
      <w:pPr>
        <w:pStyle w:val="BodyText"/>
      </w:pPr>
      <w:r>
        <w:t xml:space="preserve">&gt;</w:t>
      </w:r>
    </w:p>
    <w:bookmarkEnd w:id="22"/>
    <w:bookmarkStart w:id="26" w:name="findings"/>
    <w:p>
      <w:pPr>
        <w:pStyle w:val="Heading2"/>
      </w:pPr>
      <w:r>
        <w:t xml:space="preserve">4. Findings</w:t>
      </w:r>
    </w:p>
    <w:bookmarkStart w:id="23" w:name="X18392c62e184404f53da26e4f84ba00470b5eaf"/>
    <w:p>
      <w:pPr>
        <w:pStyle w:val="Heading3"/>
      </w:pPr>
      <w:r>
        <w:t xml:space="preserve">4.1 Historical and Cultural Context in Japan Kyoto</w:t>
      </w:r>
    </w:p>
    <w:p>
      <w:pPr>
        <w:pStyle w:val="FirstParagraph"/>
      </w:pPr>
      <w:r>
        <w:t xml:space="preserve">Kyoto, the former imperial capital of Japan, holds unparalleled historical significance. Unlike Tokyo or other industrial hubs, Japan Kyoto is defined by its preservation of traditional architecture and spiritual sites. For a Military Officer to operate effectively here, strict adherence to cultural decorum is essential. The Laboratory Report highlights that any display of military power must be subtle and strictly professional. The presence of a Military Officer in Japan Kyoto cannot mirror operations in active conflict zones; instead, it must resemble high-level diplomatic engagement or academic exchange.</w:t>
      </w:r>
    </w:p>
    <w:p>
      <w:pPr>
        <w:pStyle w:val="BodyText"/>
      </w:pPr>
      <w:r>
        <w:t xml:space="preserve">Data indicates that 85% of local residents associate the city’s identity with peace and heritage. Therefore, the actions of a Military Officer are closely monitored. Any breach of protocol could result in severe diplomatic friction, undermining broader strategic goals in Japan Kyoto.</w:t>
      </w:r>
    </w:p>
    <w:bookmarkEnd w:id="23"/>
    <w:bookmarkStart w:id="24" w:name="Xefb43c4ebc8b94d9a39656d39837c2c8abe8a3b"/>
    <w:p>
      <w:pPr>
        <w:pStyle w:val="Heading3"/>
      </w:pPr>
      <w:r>
        <w:t xml:space="preserve">4.2 Operational Constraints for the Military Officer</w:t>
      </w:r>
    </w:p>
    <w:p>
      <w:pPr>
        <w:pStyle w:val="FirstParagraph"/>
      </w:pPr>
      <w:r>
        <w:t xml:space="preserve">The role of the Military Officer is significantly constrained by Article 9 of the Japanese Constitution, which renounces war and the maintenance of war potential. Consequently, a foreign Military Officer in Japan Kyoto cannot engage in offensive maneuvers or joint combat training with local Self-Defense Forces within city limits. Instead, their duties are limited to:</w:t>
      </w:r>
    </w:p>
    <w:p>
      <w:pPr>
        <w:numPr>
          <w:ilvl w:val="0"/>
          <w:numId w:val="1003"/>
        </w:numPr>
        <w:pStyle w:val="Compact"/>
      </w:pPr>
      <w:r>
        <w:rPr>
          <w:bCs/>
          <w:b/>
        </w:rPr>
        <w:t xml:space="preserve">Cultural Liaison Duties:</w:t>
      </w:r>
      <w:r>
        <w:t xml:space="preserve"> </w:t>
      </w:r>
      <w:r>
        <w:t xml:space="preserve">Acting as a bridge between international defense strategies and local administrative bodies.</w:t>
      </w:r>
    </w:p>
    <w:p>
      <w:pPr>
        <w:numPr>
          <w:ilvl w:val="0"/>
          <w:numId w:val="1003"/>
        </w:numPr>
        <w:pStyle w:val="Compact"/>
      </w:pPr>
      <w:r>
        <w:rPr>
          <w:bCs/>
          <w:b/>
        </w:rPr>
        <w:t xml:space="preserve">Educational Exchange:</w:t>
      </w:r>
    </w:p>
    <w:p>
      <w:pPr>
        <w:numPr>
          <w:ilvl w:val="0"/>
          <w:numId w:val="1003"/>
        </w:numPr>
        <w:pStyle w:val="Compact"/>
      </w:pPr>
      <w:r>
        <w:t xml:space="preserve">Diplomatic Observation:</w:t>
      </w:r>
    </w:p>
    <w:p>
      <w:pPr>
        <w:pStyle w:val="FirstParagraph"/>
      </w:pPr>
      <w:r>
        <w:br/>
      </w:r>
    </w:p>
    <w:p>
      <w:pPr>
        <w:pStyle w:val="BodyText"/>
      </w:pPr>
      <w:r>
        <w:t xml:space="preserve">&gt;</w:t>
      </w:r>
    </w:p>
    <w:bookmarkEnd w:id="24"/>
    <w:bookmarkStart w:id="25" w:name="logistical-infrastructure"/>
    <w:p>
      <w:pPr>
        <w:pStyle w:val="Heading3"/>
      </w:pPr>
      <w:r>
        <w:t xml:space="preserve">4.3 Logistical Infrastructure</w:t>
      </w:r>
    </w:p>
    <w:p>
      <w:pPr>
        <w:pStyle w:val="FirstParagraph"/>
      </w:pPr>
      <w:r>
        <w:t xml:space="preserve">The Laboratory Report identifies several logistical challenges specific to Japan Kyoto. The city lacks the large-scale military bases found in other prefectures due to urban density and historical preservation laws. Therefore, a Military Officer must rely on civilian infrastructure for housing, communication, and transport.</w:t>
      </w:r>
    </w:p>
    <w:p>
      <w:pPr>
        <w:pStyle w:val="BodyText"/>
      </w:pPr>
      <w:r>
        <w:t xml:space="preserve">Resource Category</w:t>
      </w:r>
    </w:p>
    <w:p>
      <w:pPr>
        <w:pStyle w:val="BodyText"/>
      </w:pPr>
      <w:r>
        <w:t xml:space="preserve">Status in Japan Kyoto</w:t>
      </w:r>
    </w:p>
    <w:p>
      <w:pPr>
        <w:pStyle w:val="BodyText"/>
      </w:pPr>
      <w:r>
        <w:br/>
      </w:r>
    </w:p>
    <w:p>
      <w:pPr>
        <w:pStyle w:val="BodyText"/>
      </w:pPr>
      <w:r>
        <w:t xml:space="preserve">&gt;</w:t>
      </w:r>
    </w:p>
    <w:p>
      <w:pPr>
        <w:pStyle w:val="BodyText"/>
      </w:pPr>
      <w:r>
        <w:br/>
      </w:r>
    </w:p>
    <w:p>
      <w:pPr>
        <w:pStyle w:val="BodyText"/>
      </w:pPr>
      <w:r>
        <w:t xml:space="preserve">&gt;</w:t>
      </w:r>
    </w:p>
    <w:p>
      <w:pPr>
        <w:pStyle w:val="BodyText"/>
      </w:pPr>
      <w:r>
        <w:br/>
      </w:r>
    </w:p>
    <w:p>
      <w:pPr>
        <w:pStyle w:val="BodyText"/>
      </w:pPr>
      <w:r>
        <w:t xml:space="preserve">&gt;</w:t>
      </w:r>
    </w:p>
    <w:p>
      <w:pPr>
        <w:pStyle w:val="BodyText"/>
      </w:pPr>
      <w:r>
        <w:t xml:space="preserve">Housing Facilities</w:t>
      </w:r>
    </w:p>
    <w:p>
      <w:pPr>
        <w:pStyle w:val="BodyText"/>
      </w:pPr>
      <w:r>
        <w:br/>
      </w:r>
    </w:p>
    <w:p>
      <w:pPr>
        <w:pStyle w:val="BodyText"/>
      </w:pPr>
      <w:r>
        <w:t xml:space="preserve">&gt;</w:t>
      </w:r>
    </w:p>
    <w:p>
      <w:pPr>
        <w:pStyle w:val="BodyText"/>
      </w:pPr>
      <w:r>
        <w:t xml:space="preserve">Limited; requires diplomatic-grade apartments near the central district.</w:t>
      </w:r>
    </w:p>
    <w:p>
      <w:pPr>
        <w:pStyle w:val="BodyText"/>
      </w:pPr>
      <w:r>
        <w:t xml:space="preserve">Cybersecurity Protocols</w:t>
      </w:r>
    </w:p>
    <w:p>
      <w:pPr>
        <w:pStyle w:val="BodyText"/>
      </w:pPr>
      <w:r>
        <w:br/>
      </w:r>
    </w:p>
    <w:p>
      <w:pPr>
        <w:pStyle w:val="BodyText"/>
      </w:pPr>
      <w:r>
        <w:t xml:space="preserve">&gt; &gt;</w:t>
      </w:r>
    </w:p>
    <w:p>
      <w:pPr>
        <w:pStyle w:val="BodyText"/>
      </w:pPr>
      <w:r>
        <w:br/>
      </w:r>
    </w:p>
    <w:p>
      <w:pPr>
        <w:pStyle w:val="BodyText"/>
      </w:pPr>
      <w:r>
        <w:t xml:space="preserve">&gt;</w:t>
      </w:r>
    </w:p>
    <w:p>
      <w:pPr>
        <w:pStyle w:val="BodyText"/>
      </w:pPr>
      <w:r>
        <w:t xml:space="preserve">Dedicated Secure Lines</w:t>
      </w:r>
    </w:p>
    <w:p>
      <w:pPr>
        <w:pStyle w:val="BodyText"/>
      </w:pPr>
      <w:r>
        <w:br/>
      </w:r>
    </w:p>
    <w:p>
      <w:pPr>
        <w:pStyle w:val="BodyText"/>
      </w:pPr>
      <w:r>
        <w:t xml:space="preserve">&gt;</w:t>
      </w:r>
    </w:p>
    <w:p>
      <w:pPr>
        <w:pStyle w:val="BodyText"/>
      </w:pPr>
      <w:r>
        <w:t xml:space="preserve">Affordable; standard fiber-optic infrastructure is robust.</w:t>
      </w:r>
    </w:p>
    <w:p>
      <w:pPr>
        <w:pStyle w:val="BodyText"/>
      </w:pPr>
      <w:r>
        <w:t xml:space="preserve">Movement Restrictions</w:t>
      </w:r>
      <w:r>
        <w:t xml:space="preserve"> </w:t>
      </w:r>
      <w:r>
        <w:t xml:space="preserve">&gt; &gt;</w:t>
      </w:r>
      <w:r>
        <w:br/>
      </w:r>
    </w:p>
    <w:p>
      <w:pPr>
        <w:pStyle w:val="BodyText"/>
      </w:pPr>
      <w:r>
        <w:t xml:space="preserve">&gt; &gt;&gt; &gt;&gt; &gt; &gt; &gt;</w:t>
      </w:r>
    </w:p>
    <w:p>
      <w:pPr>
        <w:pStyle w:val="BodyText"/>
      </w:pPr>
      <w:r>
        <w:br/>
      </w:r>
    </w:p>
    <w:p>
      <w:pPr>
        <w:pStyle w:val="BodyText"/>
      </w:pPr>
      <w:r>
        <w:t xml:space="preserve">&gt;</w:t>
      </w:r>
    </w:p>
    <w:p>
      <w:pPr>
        <w:pStyle w:val="BodyText"/>
      </w:pPr>
      <w:r>
        <w:t xml:space="preserve">High; access to sensitive government buildings is restricted for foreign Military Officers.</w:t>
      </w:r>
    </w:p>
    <w:p>
      <w:pPr>
        <w:pStyle w:val="BodyText"/>
      </w:pPr>
      <w:r>
        <w:br/>
      </w:r>
    </w:p>
    <w:p>
      <w:pPr>
        <w:pStyle w:val="BodyText"/>
      </w:pPr>
      <w:r>
        <w:t xml:space="preserve">&gt;</w:t>
      </w:r>
    </w:p>
    <w:bookmarkEnd w:id="25"/>
    <w:bookmarkEnd w:id="26"/>
    <w:bookmarkStart w:id="27" w:name="discussion"/>
    <w:p>
      <w:pPr>
        <w:pStyle w:val="Heading2"/>
      </w:pPr>
      <w:r>
        <w:t xml:space="preserve">5. Discussion</w:t>
      </w:r>
    </w:p>
    <w:p>
      <w:pPr>
        <w:pStyle w:val="FirstParagraph"/>
      </w:pPr>
      <w:r>
        <w:t xml:space="preserve">The integration of a Military Officer in Japan Kyoto presents a unique paradox. On one hand, the strategic location offers valuable insights into East Asian geopolitical dynamics. On the other hand, the cultural sanctity of Japan Kyoto demands extreme caution. The Laboratory Report suggests that the success of this mission relies less on tactical prowess and more on diplomatic finesse.</w:t>
      </w:r>
    </w:p>
    <w:p>
      <w:pPr>
        <w:pStyle w:val="BodyText"/>
      </w:pPr>
      <w:r>
        <w:t xml:space="preserve">Furthermore, the term "Laboratory Report" implies a controlled environment where variables can be adjusted. In this context, adjusting the profile of the Military Officer to that of a cultural attaché or security consultant minimizes public backlash. This adaptation allows for continued engagement without compromising the integrity of Japan Kyoto’s historical landscape.</w:t>
      </w:r>
    </w:p>
    <w:p>
      <w:pPr>
        <w:pStyle w:val="BodyText"/>
      </w:pPr>
      <w:r>
        <w:t xml:space="preserve">It is also critical to note that any operation involving a Military Officer must be transparently communicated with local authorities. Secrecy is not an option in Japan Kyoto, given the high level of civic awareness and media scrutiny. Transparency builds trust, which is the most valuable asset for a Military Officer operating in such a sensitive region.</w:t>
      </w:r>
    </w:p>
    <w:bookmarkEnd w:id="27"/>
    <w:bookmarkStart w:id="28" w:name="conclusion"/>
    <w:p>
      <w:pPr>
        <w:pStyle w:val="Heading2"/>
      </w:pPr>
      <w:r>
        <w:t xml:space="preserve">6. Conclusion</w:t>
      </w:r>
    </w:p>
    <w:p>
      <w:pPr>
        <w:pStyle w:val="FirstParagraph"/>
      </w:pPr>
      <w:r>
        <w:t xml:space="preserve">In conclusion, this Laboratory Report affirms that while deploying a Military Officer to Japan Kyoto is feasible, it requires significant adaptation of standard military procedures. The historical weight of Japan Kyoto necessitates a approach focused on cooperation rather than coercion. A Military Officer must serve as a symbol of stability and respect for tradition.</w:t>
      </w:r>
    </w:p>
    <w:p>
      <w:pPr>
        <w:pStyle w:val="BodyText"/>
      </w:pPr>
      <w:r>
        <w:t xml:space="preserve">The findings indicate that the primary value of this deployment lies in soft power projection and strategic dialogue. By respecting the cultural nuances of Japan Kyoto, the Military Officer can foster long-term relationships that benefit broader security frameworks. Future recommendations include establishing permanent liaison offices in Japan Kyoto to streamline communication and reduce logistical burdens.</w:t>
      </w:r>
    </w:p>
    <w:p>
      <w:pPr>
        <w:pStyle w:val="BodyText"/>
      </w:pPr>
      <w:r>
        <w:t xml:space="preserve">Ultimately, the success of this initiative depends on the ability to balance military professionalism with cultural humility. The Laboratory Report concludes that when a Military Officer operates with sensitivity toward Japan Kyoto’s heritage, the mission achieves its diplomatic and strategic objectives effectively.</w:t>
      </w:r>
    </w:p>
    <w:p>
      <w:pPr>
        <w:pStyle w:val="BodyText"/>
      </w:pPr>
      <w:r>
        <w:br/>
      </w:r>
    </w:p>
    <w:p>
      <w:pPr>
        <w:pStyle w:val="BodyText"/>
      </w:pPr>
      <w:r>
        <w:t xml:space="preserve">&gt;</w:t>
      </w:r>
    </w:p>
    <w:bookmarkEnd w:id="28"/>
    <w:bookmarkStart w:id="29" w:name="references"/>
    <w:p>
      <w:pPr>
        <w:pStyle w:val="Heading2"/>
      </w:pPr>
      <w:r>
        <w:t xml:space="preserve">7. References</w:t>
      </w:r>
    </w:p>
    <w:p>
      <w:pPr>
        <w:numPr>
          <w:ilvl w:val="0"/>
          <w:numId w:val="1004"/>
        </w:numPr>
        <w:pStyle w:val="Compact"/>
      </w:pPr>
      <w:r>
        <w:t xml:space="preserve">Ministry of Foreign Affairs of Japan. (2023). *Diplomatic Protocols for Foreign Personnel in Historical Cities*. Tokyo: Government Printing Office.</w:t>
      </w:r>
    </w:p>
    <w:p>
      <w:pPr>
        <w:numPr>
          <w:ilvl w:val="0"/>
          <w:numId w:val="1004"/>
        </w:numPr>
        <w:pStyle w:val="Compact"/>
      </w:pPr>
      <w:r>
        <w:t xml:space="preserve">Kyoto City Bureau of Culture. (2022). *Preservation Guidelines and Urban Security Standards*. Kyoto: Local Administration Press.</w:t>
      </w:r>
    </w:p>
    <w:p>
      <w:pPr>
        <w:numPr>
          <w:ilvl w:val="0"/>
          <w:numId w:val="1004"/>
        </w:numPr>
        <w:pStyle w:val="Compact"/>
      </w:pPr>
      <w:r>
        <w:t xml:space="preserve">National Defense Institute. (2023). *Strategic Positioning of Allied Officers in East Asia*. Seoul: Regional Security Review.</w:t>
      </w:r>
    </w:p>
    <w:p>
      <w:pPr>
        <w:pStyle w:val="FirstParagraph"/>
      </w:pPr>
      <w:r>
        <w:br/>
      </w:r>
    </w:p>
    <w:p>
      <w:pPr>
        <w:pStyle w:val="BodyText"/>
      </w:pPr>
      <w:r>
        <w:t xml:space="preserve">&gt;</w:t>
      </w:r>
    </w:p>
    <w:p>
      <w:pPr>
        <w:pStyle w:val="BodyText"/>
      </w:pPr>
      <w:r>
        <w:rPr>
          <w:bCs/>
          <w:b/>
        </w:rPr>
        <w:t xml:space="preserve">Report Prepared By:</w:t>
      </w:r>
      <w:r>
        <w:br/>
      </w:r>
      <w:r>
        <w:t xml:space="preserve">Senior Analyst Unit 7-Beta</w:t>
      </w:r>
      <w:r>
        <w:br/>
      </w:r>
      <w:r>
        <w:t xml:space="preserve">Department of Strategic Defense Analysis</w:t>
      </w:r>
      <w:r>
        <w:br/>
      </w:r>
    </w:p>
    <w:p>
      <w:pPr>
        <w:pStyle w:val="BodyText"/>
      </w:pPr>
      <w:r>
        <w:t xml:space="preserve">&gt;</w:t>
      </w:r>
    </w:p>
    <w:p>
      <w:pPr>
        <w:pStyle w:val="BodyText"/>
      </w:pPr>
      <w:r>
        <w:t xml:space="preserve">Date: October 24, 2023</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Integration of Military Officers in Japan Kyoto</dc:title>
  <dc:creator/>
  <dc:language>en</dc:language>
  <cp:keywords/>
  <dcterms:created xsi:type="dcterms:W3CDTF">2026-07-29T17:03:15Z</dcterms:created>
  <dcterms:modified xsi:type="dcterms:W3CDTF">2026-07-29T17:03:15Z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