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Japan</w:t>
      </w:r>
      <w:r>
        <w:t xml:space="preserve"> </w:t>
      </w:r>
      <w:r>
        <w:t xml:space="preserve">Osaka</w:t>
      </w:r>
    </w:p>
    <w:p>
      <w:pPr>
        <w:pStyle w:val="FirstParagraph"/>
      </w:pPr>
      <w:r>
        <w:t xml:space="preserve">```html</w:t>
      </w:r>
    </w:p>
    <w:bookmarkStart w:id="26" w:name="military-officer-lab-report"/>
    <w:p>
      <w:pPr>
        <w:pStyle w:val="Heading1"/>
      </w:pPr>
      <w:r>
        <w:t xml:space="preserve">Military Officer Lab Report</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Classification</w:t>
            </w:r>
          </w:p>
        </w:tc>
        <w:tc>
          <w:tcPr/>
          <w:p>
            <w:pPr>
              <w:pStyle w:val="Compact"/>
              <w:jc w:val="left"/>
            </w:pPr>
            <w:r>
              <w:t xml:space="preserve">Unclassified / For Official Use Only (FOUO)</w:t>
            </w:r>
          </w:p>
        </w:tc>
      </w:tr>
      <w:tr>
        <w:tc>
          <w:tcPr/>
          <w:p>
            <w:pPr>
              <w:pStyle w:val="Compact"/>
              <w:jc w:val="left"/>
            </w:pPr>
            <w:r>
              <w:t xml:space="preserve">Subject</w:t>
            </w:r>
          </w:p>
        </w:tc>
        <w:tc>
          <w:tcPr/>
          <w:p>
            <w:pPr>
              <w:pStyle w:val="Compact"/>
              <w:jc w:val="left"/>
            </w:pPr>
            <w:r>
              <w:t xml:space="preserve">Military Officer Lab Report regarding Japan Osaka Operations and Analysis.</w:t>
            </w:r>
          </w:p>
        </w:tc>
      </w:tr>
      <w:tr>
        <w:tc>
          <w:tcPr/>
          <w:p>
            <w:pPr>
              <w:pStyle w:val="Compact"/>
              <w:jc w:val="left"/>
            </w:pPr>
            <w:r>
              <w:t xml:space="preserve">Date of Issue</w:t>
            </w:r>
          </w:p>
        </w:tc>
        <w:tc>
          <w:tcPr/>
          <w:p>
            <w:pPr>
              <w:pStyle w:val="Compact"/>
              <w:jc w:val="left"/>
            </w:pPr>
            <w:r>
              <w:t xml:space="preserve">October 15, 2023 (Example Date)</w:t>
            </w:r>
          </w:p>
        </w:tc>
      </w:tr>
    </w:tbl>
    <w:bookmarkStart w:id="20" w:name="preface-and-objective-of-the-lab-report"/>
    <w:p>
      <w:pPr>
        <w:pStyle w:val="Heading3"/>
      </w:pPr>
      <w:r>
        <w:t xml:space="preserve">Preface and Objective of the Lab Report</w:t>
      </w:r>
    </w:p>
    <w:p>
      <w:pPr>
        <w:pStyle w:val="FirstParagraph"/>
      </w:pPr>
      <w:r>
        <w:t xml:space="preserve">This document serves as a comprehensive Military Officer Lab Report. It is specifically tailored to detail operational parameters, strategic assessments, and tactical evaluations pertinent to a Military Officer assigned or operating within Japan Osaka. The intersection of high-stakes military protocols with the unique geographical, cultural, and logistical landscape of Japan Osaka requires meticulous analysis. As such, this report aims to bridge the gap between standard military doctrine and local operational realities in Japan Osaka.</w:t>
      </w:r>
    </w:p>
    <w:bookmarkEnd w:id="20"/>
    <w:bookmarkStart w:id="21" w:name="Xf5f2a90e7e2504746fff15c7cf52910cbdea500"/>
    <w:p>
      <w:pPr>
        <w:pStyle w:val="Heading3"/>
      </w:pPr>
      <w:r>
        <w:t xml:space="preserve">I. Introduction: The Context of a Military Officer in Japan Osaka</w:t>
      </w:r>
    </w:p>
    <w:p>
      <w:pPr>
        <w:pStyle w:val="FirstParagraph"/>
      </w:pPr>
      <w:r>
        <w:t xml:space="preserve">The deployment and operational presence of any Military Officer within the bounds of Japan Osaka involves complex layers of coordination, cultural integration, and strategic foresight. Japan Osaka is not merely a geographical location; it represents a critical economic hub and logistical node in modern military logistics. For the dedicated Military Officer, understanding this context is paramount to mission success.</w:t>
      </w:r>
    </w:p>
    <w:p>
      <w:pPr>
        <w:pStyle w:val="BodyText"/>
      </w:pPr>
      <w:r>
        <w:t xml:space="preserve">The primary objective of this Lab Report is to dissect the various factors influencing operations in Japan Osaka from the perspective of command authority held by a Military Officer. The report will explore communication channels, local liaison requirements with Japanese authorities (specifically those operating in Japan Osaka), and the specific challenges faced when integrating military movements within one of Asia's most densely populated urban environments. This analysis is crucial for any Military Officer tasked with securing interests or facilitating joint exercises in this vibrant yet demanding region.</w:t>
      </w:r>
    </w:p>
    <w:bookmarkEnd w:id="21"/>
    <w:bookmarkStart w:id="22" w:name="X6bd28f3e53bb1fd4a3f29d2f2f34a5c8f5a3baa"/>
    <w:p>
      <w:pPr>
        <w:pStyle w:val="Heading3"/>
      </w:pPr>
      <w:r>
        <w:t xml:space="preserve">II. Operational Environment and Geopolitical Analysis (Japan Osaka Focus)</w:t>
      </w:r>
    </w:p>
    <w:p>
      <w:pPr>
        <w:pStyle w:val="FirstParagraph"/>
      </w:pPr>
      <w:r>
        <w:rPr>
          <w:bCs/>
          <w:b/>
        </w:rPr>
        <w:t xml:space="preserve">A. The Unique Urban Landscape of Japan Osaka</w:t>
      </w:r>
    </w:p>
    <w:p>
      <w:pPr>
        <w:pStyle w:val="BodyText"/>
      </w:pPr>
      <w:r>
        <w:t xml:space="preserve">JAPAN OSAKA presents a distinctive topographical challenge for military logistics and personnel deployment. Known historically as the "Kitchen of Japan," the city's infrastructure is optimized for civilian commerce rather than heavy military transit. For a Military Officer, navigating this environment requires advanced planning regarding supply lines, emergency access routes, and secure communication nodes.</w:t>
      </w:r>
    </w:p>
    <w:p>
      <w:pPr>
        <w:pStyle w:val="BodyText"/>
      </w:pPr>
      <w:r>
        <w:t xml:space="preserve">The density of urban development in Japan Osaka dictates strict adherence to local ordinances when deploying equipment or personnel. A Military Officer must balance operational security with civic engagement to maintain positive relations with the Japanese populace. This delicate balance is central to the mission profile of any international military operation in this region.</w:t>
      </w:r>
    </w:p>
    <w:p>
      <w:pPr>
        <w:pStyle w:val="BodyText"/>
      </w:pPr>
      <w:r>
        <w:rPr>
          <w:bCs/>
          <w:b/>
        </w:rPr>
        <w:t xml:space="preserve">B. Strategic Significance for International Forces</w:t>
      </w:r>
    </w:p>
    <w:p>
      <w:pPr>
        <w:pStyle w:val="BodyText"/>
      </w:pPr>
      <w:r>
        <w:t xml:space="preserve">The strategic value of Japan Osaka extends beyond local commerce; it serves as a gateway for rapid deployment and intelligence gathering within East Asia. A Military Officer stationed here acts as a critical node in the broader network of regional security partnerships.</w:t>
      </w:r>
    </w:p>
    <w:bookmarkEnd w:id="22"/>
    <w:bookmarkStart w:id="23" w:name="X4ca565de7f7e9f6168a7b9b32a813438c65501c"/>
    <w:p>
      <w:pPr>
        <w:pStyle w:val="Heading3"/>
      </w:pPr>
      <w:r>
        <w:t xml:space="preserve">III. Methodologies Employed in the Lab Report Analysis</w:t>
      </w:r>
    </w:p>
    <w:p>
      <w:pPr>
        <w:pStyle w:val="FirstParagraph"/>
      </w:pPr>
      <w:r>
        <w:t xml:space="preserve">To ensure the accuracy and practical utility of this Military Officer Lab Report, a rigorous methodology was adopted. This methodology encompasses three core pillars:</w:t>
      </w:r>
    </w:p>
    <w:p>
      <w:pPr>
        <w:numPr>
          <w:ilvl w:val="0"/>
          <w:numId w:val="1001"/>
        </w:numPr>
        <w:pStyle w:val="Compact"/>
      </w:pPr>
      <w:r>
        <w:rPr>
          <w:bCs/>
          <w:b/>
        </w:rPr>
        <w:t xml:space="preserve">Situational Awareness Mapping:</w:t>
      </w:r>
      <w:r>
        <w:t xml:space="preserve"> </w:t>
      </w:r>
      <w:r>
        <w:t xml:space="preserve">Detailed cartographic analysis of key zones within Japan Osaka to identify choke points, secure assembly areas for the Military Officer, and potential civilian interference zones.</w:t>
      </w:r>
    </w:p>
    <w:p>
      <w:pPr>
        <w:numPr>
          <w:ilvl w:val="0"/>
          <w:numId w:val="1001"/>
        </w:numPr>
        <w:pStyle w:val="Compact"/>
      </w:pPr>
      <w:r>
        <w:rPr>
          <w:bCs/>
          <w:b/>
        </w:rPr>
        <w:t xml:space="preserve">Cultural Competency Evaluation:</w:t>
      </w:r>
      <w:r>
        <w:t xml:space="preserve"> </w:t>
      </w:r>
      <w:r>
        <w:t xml:space="preserve">Assessment protocols designed to enhance a Military Officer's understanding of local business practices and social etiquette in Japan Osaka. Effective communication is not solely linguistic; it is deeply cultural.</w:t>
      </w:r>
    </w:p>
    <w:p>
      <w:pPr>
        <w:numPr>
          <w:ilvl w:val="0"/>
          <w:numId w:val="1001"/>
        </w:numPr>
        <w:pStyle w:val="Compact"/>
      </w:pPr>
      <w:r>
        <w:rPr>
          <w:bCs/>
          <w:b/>
        </w:rPr>
        <w:t xml:space="preserve">Risk Mitigation Simulation:</w:t>
      </w:r>
      <w:r>
        <w:t xml:space="preserve"> </w:t>
      </w:r>
      <w:r>
        <w:t xml:space="preserve">Theoretical modeling of potential disruptions (natural disasters, civil unrest, or logistical failures) specifically tailored to the geography and infrastructure constraints of Japan Osaka.</w:t>
      </w:r>
    </w:p>
    <w:p>
      <w:pPr>
        <w:pStyle w:val="FirstParagraph"/>
      </w:pPr>
      <w:r>
        <w:t xml:space="preserve">This tripartite methodology ensures that the Military Officer is not only aware of tactical requirements but is also prepared for the socio-political nuances inherent in operating within Japan Osaka.</w:t>
      </w:r>
    </w:p>
    <w:bookmarkEnd w:id="23"/>
    <w:bookmarkStart w:id="24" w:name="X347993a87359a267d7c40d2f40df0651456543c"/>
    <w:p>
      <w:pPr>
        <w:pStyle w:val="Heading3"/>
      </w:pPr>
      <w:r>
        <w:t xml:space="preserve">IV. Key Findings and Operational Recommendations</w:t>
      </w:r>
    </w:p>
    <w:p>
      <w:pPr>
        <w:pStyle w:val="FirstParagraph"/>
      </w:pPr>
      <w:r>
        <w:rPr>
          <w:bCs/>
          <w:b/>
        </w:rPr>
        <w:t xml:space="preserve">Finding 1: Communication Infrastructure Limitations</w:t>
      </w:r>
    </w:p>
    <w:p>
      <w:pPr>
        <w:pStyle w:val="BodyText"/>
      </w:pPr>
      <w:r>
        <w:t xml:space="preserve">The analysis reveals that standard military communication frequencies may face interference in specific high-density zones of Japan Osaka. Therefore, the Military Officer is advised to establish redundant, encrypted communication channels specifically pre-approved for use within the Japanese airspace and spectrum regulations.</w:t>
      </w:r>
    </w:p>
    <w:p>
      <w:pPr>
        <w:pStyle w:val="BodyText"/>
      </w:pPr>
      <w:r>
        <w:rPr>
          <w:bCs/>
          <w:b/>
        </w:rPr>
        <w:t xml:space="preserve">Finding 2: Logistical Dependency on Local Civilian Infrastructure</w:t>
      </w:r>
    </w:p>
    <w:p>
      <w:pPr>
        <w:pStyle w:val="BodyText"/>
      </w:pPr>
      <w:r>
        <w:t xml:space="preserve">In Japan Osaka, self-sufficiency in fuel and food supply is limited by urban density. A Military Officer must establish robust liaison agreements with local civilian logistics providers. This ensures seamless resupply chains without disrupting the public infrastructure of Japan Osaka.</w:t>
      </w:r>
    </w:p>
    <w:p>
      <w:pPr>
        <w:pStyle w:val="BodyText"/>
      </w:pPr>
      <w:r>
        <w:rPr>
          <w:bCs/>
          <w:b/>
        </w:rPr>
        <w:t xml:space="preserve">Finding 3: Cultural Sensitivity as a Tactical Asset</w:t>
      </w:r>
    </w:p>
    <w:p>
      <w:pPr>
        <w:pStyle w:val="BodyText"/>
      </w:pPr>
      <w:r>
        <w:t xml:space="preserve">The report underscores that cultural sensitivity is not merely a "soft skill" but a tactical imperative for any Military Officer operating in Japan Osaka. Missteps in local protocol can jeopardize long-term partnerships and compromise operational security.</w:t>
      </w:r>
    </w:p>
    <w:bookmarkEnd w:id="24"/>
    <w:bookmarkStart w:id="25" w:name="Xc68d95dde702bb6217df11e7c0fb72e5d8a80be"/>
    <w:p>
      <w:pPr>
        <w:pStyle w:val="Heading3"/>
      </w:pPr>
      <w:r>
        <w:t xml:space="preserve">V. Conclusion: The Imperative of Adaptability</w:t>
      </w:r>
    </w:p>
    <w:p>
      <w:pPr>
        <w:pStyle w:val="FirstParagraph"/>
      </w:pPr>
      <w:r>
        <w:t xml:space="preserve">In conclusion, this Military Officer Lab Report highlights the multifaceted challenges and opportunities presented by operations in Japan Osaka. The role of the Military Officer extends far beyond traditional combat readiness; it demands a high degree of diplomatic acumen, logistical innovation, and cultural adaptability.</w:t>
      </w:r>
    </w:p>
    <w:p>
      <w:pPr>
        <w:pStyle w:val="BodyText"/>
      </w:pPr>
      <w:r>
        <w:t xml:space="preserve">As global dynamics continue to shift, the strategic importance of Japan Osaka remains unwavering. It is imperative that all Military Officers assigned to or operating in this region embrace the comprehensive insights provided herein. By fully understanding the complexities of Japan Osaka and adhering to the strict protocols outlined in this report, a Military Officer can ensure mission success while fostering positive and enduring international relationships.</w:t>
      </w:r>
    </w:p>
    <w:p>
      <w:pPr>
        <w:pStyle w:val="BodyText"/>
      </w:pPr>
      <w:r>
        <w:t xml:space="preserve">This Lab Report serves as both a foundational document for new assignments and an ongoing reference guide for seasoned personnel navigating the dynamic operational environment of Japan Osaka. Continued evaluation and adaptation are essential to maintaining operational superiority.</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Japan Osaka</dc:title>
  <dc:creator/>
  <dc:language>en</dc:language>
  <cp:keywords/>
  <dcterms:created xsi:type="dcterms:W3CDTF">2026-07-29T16:43:00Z</dcterms:created>
  <dcterms:modified xsi:type="dcterms:W3CDTF">2026-07-29T16:43:00Z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