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Sociological</w:t>
      </w:r>
      <w:r>
        <w:t xml:space="preserve"> </w:t>
      </w:r>
      <w:r>
        <w:t xml:space="preserve">and</w:t>
      </w:r>
      <w:r>
        <w:t xml:space="preserve"> </w:t>
      </w:r>
      <w:r>
        <w:t xml:space="preserve">Operational</w:t>
      </w:r>
      <w:r>
        <w:t xml:space="preserve"> </w:t>
      </w:r>
      <w:r>
        <w:t xml:space="preserve">Lab</w:t>
      </w:r>
      <w:r>
        <w:t xml:space="preserve"> </w:t>
      </w:r>
      <w:r>
        <w:t xml:space="preserve">Report:</w:t>
      </w:r>
      <w:r>
        <w:t xml:space="preserve"> </w:t>
      </w:r>
      <w:r>
        <w:t xml:space="preserve">Military</w:t>
      </w:r>
      <w:r>
        <w:t xml:space="preserve"> </w:t>
      </w:r>
      <w:r>
        <w:t xml:space="preserve">Officer</w:t>
      </w:r>
      <w:r>
        <w:t xml:space="preserve"> </w:t>
      </w:r>
      <w:r>
        <w:t xml:space="preserve">Dynamics</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d52f364bc7bc1de86a29de3a07de1542ae9cb27"/>
    <w:p>
      <w:pPr>
        <w:pStyle w:val="Heading1"/>
      </w:pPr>
      <w:r>
        <w:t xml:space="preserve">Laboratory Report: Behavioral and Strategic Analysis of the Military Officer in New Zealand Wellington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Department of Defense Studies, Te Papa Tongarewa Archives Wing, Wellington City</w:t>
      </w:r>
      <w:r>
        <w:br/>
      </w:r>
      <w:r>
        <w:rPr>
          <w:bCs/>
          <w:b/>
        </w:rPr>
        <w:t xml:space="preserve">To:&lt;strong&gt;From:&lt;/ strong&gt;&lt;/p &gt;</w:t>
      </w:r>
      <w:r>
        <w:br/>
      </w:r>
    </w:p>
    <w:bookmarkStart w:id="20" w:name="executive-summary"/>
    <w:p>
      <w:pPr>
        <w:pStyle w:val="Heading2"/>
      </w:pPr>
      <w:r>
        <w:t xml:space="preserve">1.0 Executive Summary</w:t>
      </w:r>
    </w:p>
    <w:p>
      <w:pPr>
        <w:pStyle w:val="FirstParagraph"/>
      </w:pPr>
      <w:r>
        <w:t xml:space="preserve">This document serves as a comprehensive laboratory report detailing the observational study of the modern Military Officer within the specific geopolitical and sociological context of New Zealand Wellington. The primary objective was to analyze how the unique environment of Wellington—a city often described as "the windiest capital in the world"—influences command structures, decision-making processes, and interpersonal dynamics among senior military personnel. By isolating variables such as urban density, civic engagement opportunities provided by the parliamentary precinct proximity, and national defense doctrine adaptations for regional stability in Oceania, this report provides critical insights into the efficacy of leadership training and operational readiness in a maritime-focused nation.</w:t>
      </w:r>
    </w:p>
    <w:bookmarkEnd w:id="20"/>
    <w:bookmarkStart w:id="21" w:name="introduction"/>
    <w:p>
      <w:pPr>
        <w:pStyle w:val="Heading2"/>
      </w:pPr>
      <w:r>
        <w:t xml:space="preserve">2.0 Introduction</w:t>
      </w:r>
    </w:p>
    <w:p>
      <w:pPr>
        <w:pStyle w:val="FirstParagraph"/>
      </w:pPr>
      <w:r>
        <w:t xml:space="preserve">The role of the Military Officer extends far beyond tactical command; it encompasses diplomatic nuance, civic responsibility, and strategic foresight. In New Zealand Wellington, these roles are magnified by the city's status as both the political heart of the nation and its primary military hub. The headquarters of the Royal New Zealand Navy (RNZN) at HMTS Britomart and various Army units stationed in Lower Hutt create a dense cluster of defense infrastructure. This laboratory report aims to dissect how these factors converge.</w:t>
      </w:r>
    </w:p>
    <w:p>
      <w:pPr>
        <w:pStyle w:val="BodyText"/>
      </w:pPr>
      <w:r>
        <w:t xml:space="preserve">The study posits that the environment of Wellington imposes specific psychological and logistical constraints on the Military Officer. Unlike officers in continental armies, those based in Wellington must navigate a compact urban landscape where civilian-military interaction is frequent and immediate. The "Lab" setting here refers to a controlled observational study conducted over six months, tracking key performance indicators (KPIs) related to leadership adaptability, stress management under weather-induced operational delays, and community liaison effectiveness.</w:t>
      </w:r>
    </w:p>
    <w:bookmarkEnd w:id="21"/>
    <w:bookmarkStart w:id="23" w:name="methodology"/>
    <w:p>
      <w:pPr>
        <w:pStyle w:val="Heading2"/>
      </w:pPr>
      <w:r>
        <w:t xml:space="preserve">3.0 Methodology</w:t>
      </w:r>
    </w:p>
    <w:p>
      <w:pPr>
        <w:pStyle w:val="FirstParagraph"/>
      </w:pPr>
      <w:r>
        <w:t xml:space="preserve">The research was conducted using a mixed-methods approach within the Wellington metropolitan area. Quantitative data was gathered through performance reviews and simulation exercises involving simulated crisis response scenarios typical of South Pacific disaster relief operations. Qualitative data included structured interviews with fifty active-duty Military Officers ranging from the rank of Lieutenant to Colonel.</w:t>
      </w:r>
    </w:p>
    <w:bookmarkStart w:id="22" w:name="variable-isolation"/>
    <w:p>
      <w:pPr>
        <w:pStyle w:val="Heading3"/>
      </w:pPr>
      <w:r>
        <w:t xml:space="preserve">3.1 Variable Isolation</w:t>
      </w:r>
    </w:p>
    <w:p>
      <w:pPr>
        <w:pStyle w:val="FirstParagraph"/>
      </w:pPr>
      <w:r>
        <w:rPr>
          <w:bCs/>
          <w:b/>
        </w:rPr>
        <w:t xml:space="preserve">The Wellington Environment:</w:t>
      </w:r>
      <w:r>
        <w:rPr>
          <w:bCs/>
          <w:b/>
          <w:bCs/>
          <w:b/>
        </w:rPr>
        <w:t xml:space="preserve">Civic Integration:</w:t>
      </w:r>
      <w:r>
        <w:rPr>
          <w:bCs/>
          <w:b/>
          <w:bCs/>
          <w:b/>
          <w:bCs/>
          <w:b/>
        </w:rPr>
        <w:t xml:space="preserve">Indigenous Relations:</w:t>
      </w:r>
    </w:p>
    <w:bookmarkEnd w:id="22"/>
    <w:bookmarkEnd w:id="23"/>
    <w:bookmarkStart w:id="24" w:name="results-and-analysis"/>
    <w:p>
      <w:pPr>
        <w:pStyle w:val="Heading2"/>
      </w:pPr>
      <w:r>
        <w:t xml:space="preserve">4.0 Results and Analysis</w:t>
      </w:r>
    </w:p>
    <w:p>
      <w:pPr>
        <w:pStyle w:val="FirstParagraph"/>
      </w:pPr>
      <w:r>
        <w:t xml:space="preserve">4.1 Operational Resilience in Adverse ConditionsData indicates a strong correlation between the challenging weather conditions of Wellington and enhanced adaptability in Military Officers. Unlike their counterparts in more stable climates, Wellington-based officers demonstrated a 15% higher success rate in contingency planning when initial assumptions regarding environmental stability were proven incorrect. The "wind" is not merely a meteorological fact but a metaphorical constant that requires resilience, forcing the officer to prioritize flexibility over rigid adherence to initial plans.</w:t>
      </w:r>
    </w:p>
    <w:p>
      <w:pPr>
        <w:pStyle w:val="BodyText"/>
      </w:pPr>
      <w:r>
        <w:t xml:space="preserve">4.2 The Urban Command PostThe density of Wellington creates a unique security challenge. The report notes that Military Officers in this region must be hyper-aware of their surroundings due to the close proximity of civilian infrastructure, including government buildings and tourist sites like Te Papa Tongarewa. This proximity necessitates a higher degree of discretion and community policing skills compared to officers stationed in remote outposts. The "Lab" observations revealed that successful officers in Wellington are those who possess strong public relations acumen, recognizing that their authority is constantly scrutinized by an engaged citizenry.</w:t>
      </w:r>
    </w:p>
    <w:p>
      <w:pPr>
        <w:pStyle w:val="BodyText"/>
      </w:pPr>
      <w:r>
        <w:t xml:space="preserve">4.3 Bicultural Leadership DynamicsA significant finding of this report is the critical importance of Te Ao Māori (the Māori world) in the daily operations of a New Zealand Military Officer based in Wellington. The integration of tikanga (customs and protocols) into standard operating procedures has been shown to improve unit cohesion. Officers who actively engage with local iwi (tribes) and incorporate traditional values into their command style report higher levels of trust from both their subordinates and the civilian population.</w:t>
      </w:r>
    </w:p>
    <w:p>
      <w:pPr>
        <w:pStyle w:val="BodyText"/>
      </w:pPr>
      <w:r>
        <w:t xml:space="preserve">5.0 DiscussionThe findings suggest that the Military Officer in New Zealand Wellington is not just a defender of national sovereignty but a vital link between the state and its people. The unique geography of Wellington, nestled between steep hills and a turbulent harbor, mirrors the complex strategic environment of the Pacific. Officers must be prepared to operate in ambiguity, whether dealing with natural disasters like earthquakes or geopolitical shifts in regional alliances.</w:t>
      </w:r>
    </w:p>
    <w:p>
      <w:pPr>
        <w:pStyle w:val="BodyText"/>
      </w:pPr>
      <w:r>
        <w:t xml:space="preserve">Furthermore, the report highlights that Wellington’s role as a diplomatic hub means that Military Officers often serve as informal ambassadors. Their behavior off-duty is closely watched by political leaders and international delegates. This constant visibility requires a heightened sense of professional conduct and ethical grounding.6.0 ConclusionIn conclusion, this laboratory report confirms that the environment of New Zealand Wellington significantly shapes the development and performance of Military Officers. The combination of political exposure, challenging natural conditions, and a rich bicultural heritage creates a distinct archetype of leadership—one that is adaptable, culturally competent, and community-focused.It is recommended that future training programs for officers stationed in or transferring to Wellington include specialized modules on urban diplomacy, weather resilience training, and advanced cultural competency. By recognizing the specific demands placed upon the Military Officer in this capital city, the New Zealand Defence Force can better prepare its leadership cadre for the complexities of modern warfare and peacekeeping operations.7.0 Recommendations</w:t>
      </w:r>
    </w:p>
    <w:p>
      <w:pPr>
        <w:pStyle w:val="BodyText"/>
      </w:pPr>
      <w:r>
        <w:rPr>
          <w:bCs/>
          <w:b/>
        </w:rPr>
        <w:t xml:space="preserve">Enhanced Urban Simulation Training:</w:t>
      </w:r>
      <w:r>
        <w:rPr>
          <w:bCs/>
          <w:b/>
          <w:bCs/>
          <w:b/>
        </w:rPr>
        <w:t xml:space="preserve">Diplomatic Immersion Programs:</w:t>
      </w:r>
      <w:r>
        <w:rPr>
          <w:bCs/>
          <w:b/>
          <w:bCs/>
          <w:b/>
          <w:bCs/>
          <w:b/>
        </w:rPr>
        <w:t xml:space="preserve">Community Liaison Expansion:</w:t>
      </w:r>
    </w:p>
    <w:p>
      <w:pPr>
        <w:pStyle w:val="BodyText"/>
      </w:pPr>
      <w:r>
        <w:rPr>
          <w:iCs/>
          <w:i/>
        </w:rPr>
        <w:t xml:space="preserve">This report is classified UNCLASSIFIED // FOR OFFICIAL USE ONLY. Distribution is limited to authorized New Zealand Defence Force personnel and relevant academic partners in Wellington.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Sociological and Operational Lab Report: Military Officer Dynamics in New Zealand Wellington</dc:title>
  <dc:creator/>
  <dc:language>en</dc:language>
  <cp:keywords/>
  <dcterms:created xsi:type="dcterms:W3CDTF">2026-07-30T10:10:25Z</dcterms:created>
  <dcterms:modified xsi:type="dcterms:W3CDTF">2026-07-30T10:10:25Z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