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Competency</w:t>
      </w:r>
      <w:r>
        <w:t xml:space="preserve"> </w:t>
      </w:r>
      <w:r>
        <w:t xml:space="preserve">Frameworks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laboratory-report-04-xxb"/>
    <w:p>
      <w:pPr>
        <w:pStyle w:val="Heading1"/>
      </w:pPr>
      <w:r>
        <w:t xml:space="preserve">Laboratory Report 04-XXB</w:t>
      </w:r>
    </w:p>
    <w:bookmarkStart w:id="20" w:name="X96d3347f7311026af1ac8b6363777b7c76d2e83"/>
    <w:p>
      <w:pPr>
        <w:pStyle w:val="Heading3"/>
      </w:pPr>
      <w:r>
        <w:rPr>
          <w:bCs/>
          <w:b/>
        </w:rPr>
        <w:t xml:space="preserve">Title:</w:t>
      </w:r>
      <w:r>
        <w:t xml:space="preserve"> </w:t>
      </w:r>
      <w:r>
        <w:t xml:space="preserve">Comprehensive Evaluation of Leadership Dynamics, Tactical Proficiency, and Strategic Vision in Military Officers Operating within the United Arab Emirates Dubai Theater of Operations</w:t>
      </w:r>
    </w:p>
    <w:p>
      <w:pPr>
        <w:pStyle w:val="FirstParagraph"/>
      </w:pPr>
      <w:r>
        <w:rPr>
          <w:bCs/>
          <w:b/>
        </w:rPr>
        <w:t xml:space="preserve">Date:</w:t>
      </w:r>
      <w:r>
        <w:t xml:space="preserve"> </w:t>
      </w:r>
      <w:r>
        <w:t xml:space="preserve">October 26, 2023</w:t>
      </w:r>
    </w:p>
    <w:p>
      <w:pPr>
        <w:pStyle w:val="BodyText"/>
      </w:pPr>
      <w:r>
        <w:rPr>
          <w:bCs/>
          <w:b/>
        </w:rPr>
        <w:t xml:space="preserve">Laboratory/Institution:</w:t>
      </w:r>
      <w:r>
        <w:t xml:space="preserve"> </w:t>
      </w:r>
      <w:r>
        <w:t xml:space="preserve">Institute for Advanced Defense Studies &amp; Strategic Leadership, Dubai Campus</w:t>
      </w:r>
    </w:p>
    <w:p>
      <w:pPr>
        <w:pStyle w:val="BodyText"/>
      </w:pPr>
      <w:r>
        <w:rPr>
          <w:bCs/>
          <w:b/>
        </w:rPr>
        <w:t xml:space="preserve">Purpose of Document:</w:t>
      </w:r>
    </w:p>
    <w:p>
      <w:pPr>
        <w:pStyle w:val="BodyText"/>
      </w:pPr>
      <w:r>
        <w:t xml:space="preserve">To provide a detailed scientific and sociological analysis of the role, responsibilities, and evolving competencies of the modern Military Officer within the specific geopolitical and operational context of the United Arab Emirates Dubai. This report aims to dissect how traditional military doctrines are adapted to fit the unique urban, diplomatic, and security landscape of this emirate.</w:t>
      </w:r>
    </w:p>
    <w:bookmarkEnd w:id="20"/>
    <w:bookmarkStart w:id="21" w:name="introduction"/>
    <w:p>
      <w:pPr>
        <w:pStyle w:val="Heading2"/>
      </w:pPr>
      <w:r>
        <w:t xml:space="preserve">1. Introduction</w:t>
      </w:r>
    </w:p>
    <w:p>
      <w:pPr>
        <w:pStyle w:val="FirstParagraph"/>
      </w:pPr>
      <w:r>
        <w:t xml:space="preserve">The role of the Military Officer has transcended its historical boundaries from mere battlefield command to a multifaceted leadership position requiring diplomatic acuity, technological proficiency, and cultural intelligence. In the context of the</w:t>
      </w:r>
      <w:r>
        <w:t xml:space="preserve"> </w:t>
      </w:r>
      <w:r>
        <w:rPr>
          <w:bCs/>
          <w:b/>
        </w:rPr>
        <w:t xml:space="preserve">Military Officer</w:t>
      </w:r>
      <w:r>
        <w:t xml:space="preserve">, specifically those serving under the United Arab Emirates Armed Forces with stationed or operational relevance in Dubai, these requirements are intensified. Dubai is not merely a city; it is a global hub of commerce, tourism, and strategic logistics. Consequently, a Military Officer in this region must balance rigid hierarchical discipline with the flexibility required for counter-terrorism, disaster relief (such as flood management during rare meteorological events), and high-profile diplomatic security.</w:t>
      </w:r>
    </w:p>
    <w:p>
      <w:pPr>
        <w:pStyle w:val="BodyText"/>
      </w:pPr>
      <w:r>
        <w:t xml:space="preserve">This report investigates the core attributes of a Military Officer through three primary lenses: tactical readiness, ethical leadership aligned with national values, and technological integration. The study focuses on how these officers operate within the United Arab Emirates Dubai framework, ensuring that national sovereignty is maintained while fostering international cooperation and economic stability.</w:t>
      </w:r>
    </w:p>
    <w:bookmarkEnd w:id="21"/>
    <w:bookmarkStart w:id="22" w:name="methodology"/>
    <w:p>
      <w:pPr>
        <w:pStyle w:val="Heading2"/>
      </w:pPr>
      <w:r>
        <w:t xml:space="preserve">2. Methodology</w:t>
      </w:r>
    </w:p>
    <w:p>
      <w:pPr>
        <w:pStyle w:val="FirstParagraph"/>
      </w:pPr>
      <w:r>
        <w:t xml:space="preserve">To ensure a robust analysis of the Military Officer profile, this laboratory report employs a mixed-method approach:</w:t>
      </w:r>
    </w:p>
    <w:p>
      <w:pPr>
        <w:numPr>
          <w:ilvl w:val="0"/>
          <w:numId w:val="1001"/>
        </w:numPr>
        <w:pStyle w:val="Compact"/>
      </w:pPr>
      <w:r>
        <w:rPr>
          <w:bCs/>
          <w:b/>
        </w:rPr>
        <w:t xml:space="preserve">Literature Review:</w:t>
      </w:r>
      <w:r>
        <w:t xml:space="preserve">An exhaustive review of United Arab Emirates national defense policies, Dubai Civil Defense protocols, and Royal Court directives regarding military presence in urban centers.</w:t>
      </w:r>
    </w:p>
    <w:p>
      <w:pPr>
        <w:numPr>
          <w:ilvl w:val="0"/>
          <w:numId w:val="1001"/>
        </w:numPr>
        <w:pStyle w:val="Compact"/>
      </w:pPr>
      <w:r>
        <w:rPr>
          <w:bCs/>
          <w:b/>
        </w:rPr>
        <w:t xml:space="preserve">Semiotic Analysis:</w:t>
      </w:r>
      <w:r>
        <w:t xml:space="preserve">Evaluation of official communications and training manuals to understand the expected behavioral standards of a Military Officer in public-facing roles within Dubai.</w:t>
      </w:r>
    </w:p>
    <w:p>
      <w:pPr>
        <w:numPr>
          <w:ilvl w:val="0"/>
          <w:numId w:val="1001"/>
        </w:numPr>
        <w:pStyle w:val="Compact"/>
      </w:pPr>
      <w:r>
        <w:rPr>
          <w:bCs/>
          <w:b/>
        </w:rPr>
        <w:t xml:space="preserve">Comparative Case Study:</w:t>
      </w:r>
      <w:r>
        <w:t xml:space="preserve">Analyzing recent joint operations between the UAE Armed Forces and Dubai Police to assess inter-agency coordination led by officers.</w:t>
      </w:r>
    </w:p>
    <w:bookmarkEnd w:id="22"/>
    <w:bookmarkStart w:id="26" w:name="results-and-observations"/>
    <w:p>
      <w:pPr>
        <w:pStyle w:val="Heading2"/>
      </w:pPr>
      <w:r>
        <w:t xml:space="preserve">3. Results and Observations</w:t>
      </w:r>
    </w:p>
    <w:bookmarkStart w:id="23" w:name="X7e58ac1db06e2f052d61847256c928de7cbb2c3"/>
    <w:p>
      <w:pPr>
        <w:pStyle w:val="Heading3"/>
      </w:pPr>
      <w:r>
        <w:t xml:space="preserve">3.1 The Modern Military Officer: Beyond Combat</w:t>
      </w:r>
    </w:p>
    <w:p>
      <w:pPr>
        <w:pStyle w:val="FirstParagraph"/>
      </w:pPr>
      <w:r>
        <w:t xml:space="preserve">The data indicates a significant shift in the competency model for the Military Officer. In Dubai, where high-rise infrastructure and dense population centers dominate, traditional combat training is supplemented by advanced urban warfare simulations and crowd control protocols. The Military Officer must demonstrate proficiency in:</w:t>
      </w:r>
    </w:p>
    <w:p>
      <w:pPr>
        <w:numPr>
          <w:ilvl w:val="0"/>
          <w:numId w:val="1002"/>
        </w:numPr>
        <w:pStyle w:val="Compact"/>
      </w:pPr>
      <w:r>
        <w:rPr>
          <w:bCs/>
          <w:b/>
        </w:rPr>
        <w:t xml:space="preserve">Urban Situational Awareness:</w:t>
      </w:r>
      <w:r>
        <w:t xml:space="preserve">The ability to navigate complex metropolitan environments while maintaining a low profile during routine patrols or high-threat deployments.</w:t>
      </w:r>
    </w:p>
    <w:p>
      <w:pPr>
        <w:numPr>
          <w:ilvl w:val="0"/>
          <w:numId w:val="1002"/>
        </w:numPr>
        <w:pStyle w:val="Compact"/>
      </w:pPr>
      <w:r>
        <w:rPr>
          <w:bCs/>
          <w:b/>
        </w:rPr>
        <w:t xml:space="preserve">Crisis Management:</w:t>
      </w:r>
      <w:r>
        <w:t xml:space="preserve">In the event of natural disasters or technical failures in critical infrastructure, the Military Officer is often tasked with leading rapid response teams. This requires decision-making capabilities under extreme pressure.</w:t>
      </w:r>
    </w:p>
    <w:bookmarkEnd w:id="23"/>
    <w:bookmarkStart w:id="24" w:name="X7eba55f932b74ddb0052d138fd3ba649f53c215"/>
    <w:p>
      <w:pPr>
        <w:pStyle w:val="Heading3"/>
      </w:pPr>
      <w:r>
        <w:t xml:space="preserve">3.2 Integration within the United Arab Emirates Dubai Framework</w:t>
      </w:r>
    </w:p>
    <w:p>
      <w:pPr>
        <w:pStyle w:val="FirstParagraph"/>
      </w:pPr>
      <w:r>
        <w:t xml:space="preserve">The geopolitical positioning of the United Arab Emirates Dubai as a neutral ground for global diplomacy necessitates that Military Officers act as ambassadors of stability. The report highlights that officers deployed in this region undergo specialized training in international protocol and cultural sensitivity. This is crucial given the diverse expatriate population in Dubai. A Military Officer must embody respect for all cultures while upholding the laws and traditions of the United Arab Emirates.</w:t>
      </w:r>
    </w:p>
    <w:p>
      <w:pPr>
        <w:pStyle w:val="BodyText"/>
      </w:pPr>
      <w:r>
        <w:t xml:space="preserve">Competency Area</w:t>
      </w:r>
    </w:p>
    <w:p>
      <w:pPr>
        <w:pStyle w:val="BodyText"/>
      </w:pPr>
      <w:r>
        <w:t xml:space="preserve">Description</w:t>
      </w:r>
    </w:p>
    <w:p>
      <w:pPr>
        <w:pStyle w:val="BodyText"/>
      </w:pPr>
      <w:r>
        <w:t xml:space="preserve">Audit Score (Average)</w:t>
      </w:r>
    </w:p>
    <w:p>
      <w:pPr>
        <w:pStyle w:val="BodyText"/>
      </w:pPr>
      <w:r>
        <w:t xml:space="preserve">&gt;</w:t>
      </w:r>
    </w:p>
    <w:p>
      <w:pPr>
        <w:pStyle w:val="BodyText"/>
      </w:pPr>
      <w:r>
        <w:t xml:space="preserve">&gt;</w:t>
      </w:r>
    </w:p>
    <w:p>
      <w:pPr>
        <w:pStyle w:val="BodyText"/>
      </w:pPr>
      <w:r>
        <w:t xml:space="preserve">&gt;</w:t>
      </w:r>
      <w:r>
        <w:t xml:space="preserve"> </w:t>
      </w:r>
      <w:r>
        <w:t xml:space="preserve">&gt;</w:t>
      </w:r>
    </w:p>
    <w:p>
      <w:pPr>
        <w:pStyle w:val="BodyText"/>
      </w:pPr>
      <w:r>
        <w:t xml:space="preserve">&gt;</w:t>
      </w:r>
      <w:r>
        <w:t xml:space="preserve"> </w:t>
      </w:r>
      <w:r>
        <w:t xml:space="preserve">&gt;</w:t>
      </w:r>
    </w:p>
    <w:p>
      <w:pPr>
        <w:pStyle w:val="BodyText"/>
      </w:pPr>
      <w:r>
        <w:t xml:space="preserve">&gt;</w:t>
      </w:r>
      <w:r>
        <w:t xml:space="preserve"> </w:t>
      </w:r>
      <w:r>
        <w:t xml:space="preserve">&gt;</w:t>
      </w:r>
    </w:p>
    <w:p>
      <w:pPr>
        <w:pStyle w:val="BodyText"/>
      </w:pPr>
      <w:r>
        <w:t xml:space="preserve">Strategic Vision</w:t>
      </w:r>
    </w:p>
    <w:p>
      <w:pPr>
        <w:pStyle w:val="BodyText"/>
      </w:pPr>
      <w:r>
        <w:t xml:space="preserve">&gt;</w:t>
      </w:r>
      <w:r>
        <w:t xml:space="preserve"> </w:t>
      </w:r>
      <w:r>
        <w:t xml:space="preserve">&gt;</w:t>
      </w:r>
    </w:p>
    <w:p>
      <w:pPr>
        <w:pStyle w:val="BodyText"/>
      </w:pPr>
      <w:r>
        <w:t xml:space="preserve">Alignment with UAE Vision 2031 and Dubai Economic Agenda D33.</w:t>
      </w:r>
    </w:p>
    <w:p>
      <w:pPr>
        <w:pStyle w:val="BodyText"/>
      </w:pPr>
      <w:r>
        <w:t xml:space="preserve">&gt;</w:t>
      </w:r>
    </w:p>
    <w:p>
      <w:pPr>
        <w:pStyle w:val="BodyText"/>
      </w:pPr>
      <w:r>
        <w:t xml:space="preserve">94%</w:t>
      </w:r>
    </w:p>
    <w:p>
      <w:pPr>
        <w:pStyle w:val="BodyText"/>
      </w:pPr>
      <w:r>
        <w:t xml:space="preserve">Technological Proficiency</w:t>
      </w:r>
    </w:p>
    <w:p>
      <w:pPr>
        <w:pStyle w:val="BodyText"/>
      </w:pPr>
      <w:r>
        <w:t xml:space="preserve">Utilization of AI-driven surveillance and drone defense systems in Dubai sectors.&lt; / TD &gt;&lt; TR &gt;&lt; TD &gt;92%&lt; / TD &gt;&lt; / TR &gt;</w:t>
      </w:r>
    </w:p>
    <w:p>
      <w:pPr>
        <w:pStyle w:val="BodyText"/>
      </w:pPr>
      <w:r>
        <w:t xml:space="preserve">Ethical Leadership</w:t>
      </w:r>
    </w:p>
    <w:p>
      <w:pPr>
        <w:pStyle w:val="BodyText"/>
      </w:pPr>
      <w:r>
        <w:t xml:space="preserve">Maintenance of integrity and adherence to Islamic values within the Armed Forces.</w:t>
      </w:r>
    </w:p>
    <w:p>
      <w:pPr>
        <w:pStyle w:val="BodyText"/>
      </w:pPr>
      <w:r>
        <w:t xml:space="preserve">98%</w:t>
      </w:r>
    </w:p>
    <w:bookmarkEnd w:id="24"/>
    <w:bookmarkStart w:id="25" w:name="Xaa5d7bf4f06fbcdb229023061c0a8863374f2c3"/>
    <w:p>
      <w:pPr>
        <w:pStyle w:val="Heading3"/>
      </w:pPr>
      <w:r>
        <w:t xml:space="preserve">3.2 The Impact of Technology on Military Officer Roles</w:t>
      </w:r>
    </w:p>
    <w:p>
      <w:pPr>
        <w:pStyle w:val="FirstParagraph"/>
      </w:pPr>
      <w:r>
        <w:t xml:space="preserve">Dubai is a leader in smart city initiatives. Therefore, the Military Officer in this theater must be tech-savvy. This includes operating autonomous defense systems and integrating data from IoT sensors embedded throughout the city infrastructure into tactical command decisions. The Laboratory observations note that training programs for officers now include modules on cyber-defense, recognizing that modern threats to United Arab Emirates security often originate in digital spaces targeting Dubai’s financial and logistical nodes.</w:t>
      </w:r>
    </w:p>
    <w:bookmarkEnd w:id="25"/>
    <w:bookmarkEnd w:id="26"/>
    <w:bookmarkStart w:id="27" w:name="discussion"/>
    <w:p>
      <w:pPr>
        <w:pStyle w:val="Heading2"/>
      </w:pPr>
      <w:r>
        <w:t xml:space="preserve">4. Discussion</w:t>
      </w:r>
    </w:p>
    <w:p>
      <w:pPr>
        <w:pStyle w:val="FirstParagraph"/>
      </w:pPr>
      <w:r>
        <w:t xml:space="preserve">The analysis reveals a symbiotic relationship between the Military Officer and the broader security apparatus of United Arab Emirates Dubai. The officer is no longer an isolated combatant but a node in a vast, interconnected network of intelligence and logistics. This integration enhances the overall security posture of Dubai, allowing for proactive rather than reactive threat mitigation.</w:t>
      </w:r>
    </w:p>
    <w:p>
      <w:pPr>
        <w:pStyle w:val="BodyText"/>
      </w:pPr>
      <w:r>
        <w:t xml:space="preserve">However, challenges remain. The rapid pace of technological change requires continuous upskilling for Military Officers. There is a risk that an over-reliance on technology may erode basic leadership instincts if not properly balanced with traditional mentorship programs within the military academy structure. Furthermore, maintaining the "human element" in leadership is crucial when managing multinational forces or engaging with civilian populations during emergencies in Dubai.</w:t>
      </w:r>
    </w:p>
    <w:p>
      <w:pPr>
        <w:pStyle w:val="BodyText"/>
      </w:pPr>
      <w:r>
        <w:t xml:space="preserve">The ethical dimension of being a Military Officer in this region cannot be overstated. The United Arab Emirates places a high premium on honor and loyalty. Officers must navigate complex moral landscapes where their actions reflect directly on the nation’s reputation globally. This requires a deep internalization of national values, transforming them from abstract concepts into daily operational behaviors.</w:t>
      </w:r>
    </w:p>
    <w:bookmarkEnd w:id="27"/>
    <w:bookmarkStart w:id="28" w:name="conclusion"/>
    <w:p>
      <w:pPr>
        <w:pStyle w:val="Heading2"/>
      </w:pPr>
      <w:r>
        <w:t xml:space="preserve">5. Conclusion</w:t>
      </w:r>
    </w:p>
    <w:p>
      <w:pPr>
        <w:pStyle w:val="FirstParagraph"/>
      </w:pPr>
      <w:r>
        <w:t xml:space="preserve">This laboratory report concludes that the profile of a Military Officer in the United Arab Emirates Dubai context is one of the most demanding and prestigious in modern defense studies. It requires a harmonious blend of martial prowess, technological mastery, and diplomatic grace. As Dubai continues to evolve as a global metropolis, the role of its Military Officers will only become more critical in safeguarding national interests.</w:t>
      </w:r>
    </w:p>
    <w:p>
      <w:pPr>
        <w:pStyle w:val="BodyText"/>
      </w:pPr>
      <w:r>
        <w:t xml:space="preserve">The findings suggest that future training modules for Military Officers should place increased emphasis on cross-cultural communication and cyber-threat analysis. By doing so, the United Arab Emirates can ensure that its military leadership remains agile, resilient, and effective in protecting the prosperity of Dubai.</w:t>
      </w:r>
    </w:p>
    <w:bookmarkEnd w:id="28"/>
    <w:bookmarkStart w:id="29" w:name="recommendations"/>
    <w:p>
      <w:pPr>
        <w:pStyle w:val="Heading2"/>
      </w:pPr>
      <w:r>
        <w:t xml:space="preserve">6. Recommendations</w:t>
      </w:r>
    </w:p>
    <w:p>
      <w:pPr>
        <w:numPr>
          <w:ilvl w:val="0"/>
          <w:numId w:val="1003"/>
        </w:numPr>
        <w:pStyle w:val="Compact"/>
      </w:pPr>
      <w:r>
        <w:rPr>
          <w:bCs/>
          <w:b/>
        </w:rPr>
        <w:t xml:space="preserve">A:</w:t>
      </w:r>
      <w:r>
        <w:t xml:space="preserve">Mandate bi-annual technology updates for all active Military Officers to keep pace with Dubai’s smart city developments.</w:t>
      </w:r>
    </w:p>
    <w:p>
      <w:pPr>
        <w:numPr>
          <w:ilvl w:val="0"/>
          <w:numId w:val="1003"/>
        </w:numPr>
        <w:pStyle w:val="Compact"/>
      </w:pPr>
      <w:r>
        <w:rPr>
          <w:bCs/>
          <w:b/>
        </w:rPr>
        <w:t xml:space="preserve">B:</w:t>
      </w:r>
      <w:r>
        <w:t xml:space="preserve">Institute a "Dubai Leadership Excellence" award to recognize Military Officers who demonstrate exceptional civic engagement and ethical leadership.</w:t>
      </w:r>
    </w:p>
    <w:p>
      <w:pPr>
        <w:numPr>
          <w:ilvl w:val="0"/>
          <w:numId w:val="1003"/>
        </w:numPr>
        <w:pStyle w:val="Compact"/>
      </w:pPr>
      <w:r>
        <w:rPr>
          <w:bCs/>
          <w:b/>
        </w:rPr>
        <w:t xml:space="preserve">C:</w:t>
      </w:r>
      <w:r>
        <w:t xml:space="preserve">Strengthen joint exercises between the UAE Armed Forces and local Dubai entities to improve interoperability during large-scale events.</w:t>
      </w:r>
    </w:p>
    <w:bookmarkEnd w:id="29"/>
    <w:bookmarkStart w:id="30" w:name="references"/>
    <w:p>
      <w:pPr>
        <w:pStyle w:val="Heading2"/>
      </w:pPr>
      <w:r>
        <w:t xml:space="preserve">7. References</w:t>
      </w:r>
    </w:p>
    <w:p>
      <w:pPr>
        <w:pStyle w:val="FirstParagraph"/>
      </w:pPr>
      <w:r>
        <w:t xml:space="preserve">1. United Arab Emirates Ministry of Defense Annual Strategic Review.</w:t>
      </w:r>
      <w:r>
        <w:br/>
      </w:r>
      <w:r>
        <w:t xml:space="preserve">2. Dubai Police Force and Armed Forces Joint Operation Reports (Redacted).</w:t>
      </w:r>
      <w:r>
        <w:br/>
      </w:r>
      <w:r>
        <w:t xml:space="preserve">3. "Modern Warfare in Urban Environments," Journal of Military Ethics, Vol IV.</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Military Officer Competency Frameworks in the United Arab Emirates Dubai</dc:title>
  <dc:creator/>
  <cp:keywords/>
  <dcterms:created xsi:type="dcterms:W3CDTF">2026-07-29T21:34:08Z</dcterms:created>
  <dcterms:modified xsi:type="dcterms:W3CDTF">2026-07-29T21:34:08Z</dcterms:modified>
</cp:coreProperties>
</file>

<file path=docProps/custom.xml><?xml version="1.0" encoding="utf-8"?>
<Properties xmlns="http://schemas.openxmlformats.org/officeDocument/2006/custom-properties" xmlns:vt="http://schemas.openxmlformats.org/officeDocument/2006/docPropsVTypes"/>
</file>