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Comparative</w:t>
      </w:r>
      <w:r>
        <w:t xml:space="preserve"> </w:t>
      </w:r>
      <w:r>
        <w:t xml:space="preserve">Analysis</w:t>
      </w:r>
      <w:r>
        <w:t xml:space="preserve"> </w:t>
      </w:r>
      <w:r>
        <w:t xml:space="preserve">of</w:t>
      </w:r>
      <w:r>
        <w:t xml:space="preserve"> </w:t>
      </w:r>
      <w:r>
        <w:t xml:space="preserve">Command</w:t>
      </w:r>
      <w:r>
        <w:t xml:space="preserve"> </w:t>
      </w:r>
      <w:r>
        <w:t xml:space="preserve">Structures</w:t>
      </w:r>
      <w:r>
        <w:t xml:space="preserve"> </w:t>
      </w:r>
      <w:r>
        <w:t xml:space="preserve">and</w:t>
      </w:r>
      <w:r>
        <w:t xml:space="preserve"> </w:t>
      </w:r>
      <w:r>
        <w:t xml:space="preserve">Operational</w:t>
      </w:r>
      <w:r>
        <w:t xml:space="preserve"> </w:t>
      </w:r>
      <w:r>
        <w:t xml:space="preserve">Efficiency</w:t>
      </w:r>
      <w:r>
        <w:t xml:space="preserve"> </w:t>
      </w:r>
      <w:r>
        <w:t xml:space="preserve">Among</w:t>
      </w:r>
      <w:r>
        <w:t xml:space="preserve"> </w:t>
      </w:r>
      <w:r>
        <w:t xml:space="preserve">Military</w:t>
      </w:r>
      <w:r>
        <w:t xml:space="preserve"> </w:t>
      </w:r>
      <w:r>
        <w:t xml:space="preserve">Officers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p>
    <w:bookmarkStart w:id="20" w:name="laboratory-report-reference-number"/>
    <w:p>
      <w:pPr>
        <w:pStyle w:val="Heading3"/>
      </w:pPr>
      <w:r>
        <w:t xml:space="preserve">Laboratory Report Reference Number:</w:t>
      </w:r>
    </w:p>
    <w:p>
      <w:pPr>
        <w:pStyle w:val="FirstParagraph"/>
      </w:pPr>
      <w:r>
        <w:t xml:space="preserve">US-SF-MIL-2024-09</w:t>
      </w:r>
      <w:r>
        <w:br/>
      </w:r>
      <w:r>
        <w:rPr>
          <w:bCs/>
          <w:b/>
        </w:rPr>
        <w:t xml:space="preserve">Date of Submission:</w:t>
      </w:r>
      <w:r>
        <w:t xml:space="preserve"> </w:t>
      </w:r>
      <w:r>
        <w:t xml:space="preserve">October 24, 2024</w:t>
      </w:r>
      <w:r>
        <w:br/>
      </w:r>
      <w:r>
        <w:rPr>
          <w:bCs/>
          <w:b/>
        </w:rPr>
        <w:t xml:space="preserve">Prepared For:</w:t>
      </w:r>
      <w:r>
        <w:t xml:space="preserve"> </w:t>
      </w:r>
      <w:r>
        <w:t xml:space="preserve">Department of Defense Strategic Analysis Division</w:t>
      </w:r>
      <w:r>
        <w:br/>
      </w:r>
      <w:r>
        <w:br/>
      </w:r>
    </w:p>
    <w:p>
      <w:r>
        <w:pict>
          <v:rect style="width:0;height:1.5pt" o:hralign="center" o:hrstd="t" o:hr="t"/>
        </w:pict>
      </w:r>
    </w:p>
    <w:bookmarkEnd w:id="20"/>
    <w:bookmarkStart w:id="21" w:name="laboratory-report-title"/>
    <w:p>
      <w:pPr>
        <w:pStyle w:val="Heading3"/>
      </w:pPr>
      <w:r>
        <w:rPr>
          <w:u w:val="single"/>
        </w:rPr>
        <w:t xml:space="preserve">Laboratory Report Title</w:t>
      </w:r>
    </w:p>
    <w:p>
      <w:pPr>
        <w:pStyle w:val="FirstParagraph"/>
      </w:pPr>
      <w:r>
        <w:t xml:space="preserve">The Impact of Urban Geopolitical Dynamics on the Operational Efficiency and Psychological Resilience of Military Officers in United States San Francisco.</w:t>
      </w:r>
    </w:p>
    <w:bookmarkEnd w:id="21"/>
    <w:bookmarkStart w:id="22" w:name="abstract"/>
    <w:p>
      <w:pPr>
        <w:pStyle w:val="Heading2"/>
      </w:pPr>
      <w:r>
        <w:t xml:space="preserve">1. Abstract</w:t>
      </w:r>
    </w:p>
    <w:p>
      <w:pPr>
        <w:pStyle w:val="FirstParagraph"/>
      </w:pPr>
      <w:r>
        <w:t xml:space="preserve">This laboratory report provides a comprehensive analysis of the unique challenges faced by</w:t>
      </w:r>
      <w:r>
        <w:t xml:space="preserve"> </w:t>
      </w:r>
      <w:r>
        <w:rPr>
          <w:bCs/>
          <w:b/>
        </w:rPr>
        <w:t xml:space="preserve">Military Officers</w:t>
      </w:r>
      <w:r>
        <w:t xml:space="preserve"> </w:t>
      </w:r>
      <w:r>
        <w:t xml:space="preserve">stationed within the specific geopolitical and urban environment of</w:t>
      </w:r>
      <w:r>
        <w:t xml:space="preserve"> </w:t>
      </w:r>
      <w:r>
        <w:rPr>
          <w:bCs/>
          <w:b/>
        </w:rPr>
        <w:t xml:space="preserve">United States San Francisco</w:t>
      </w:r>
      <w:r>
        <w:t xml:space="preserve">. While traditional military training emphasizes combat readiness in varied terrains, this study isolates the variable of high-density urban infrastructure, rapid technological integration, and complex civil-military relations inherent to San Francisco. The objective is to evaluate how these factors influence decision-making latency, command stability, and inter-agency cooperation. Data was collected over a twelve-month period involving personnel from the Presidio of San Francisco and various federal installations within the Bay Area.</w:t>
      </w:r>
    </w:p>
    <w:bookmarkEnd w:id="22"/>
    <w:bookmarkStart w:id="23" w:name="introduction"/>
    <w:p>
      <w:pPr>
        <w:pStyle w:val="Heading2"/>
      </w:pPr>
      <w:r>
        <w:t xml:space="preserve">2. Introduction</w:t>
      </w:r>
    </w:p>
    <w:p>
      <w:pPr>
        <w:pStyle w:val="FirstParagraph"/>
      </w:pPr>
      <w:r>
        <w:t xml:space="preserve">The role of the</w:t>
      </w:r>
      <w:r>
        <w:t xml:space="preserve"> </w:t>
      </w:r>
      <w:r>
        <w:rPr>
          <w:bCs/>
          <w:b/>
        </w:rPr>
        <w:t xml:space="preserve">Military Officer</w:t>
      </w:r>
      <w:r>
        <w:t xml:space="preserve"> </w:t>
      </w:r>
      <w:r>
        <w:t xml:space="preserve">has evolved significantly in the 21st century. No longer confined to distant battlefields, officers are increasingly required to operate in sophisticated domestic environments where security threats are non-linear and integrated with civilian infrastructure.</w:t>
      </w:r>
      <w:r>
        <w:t xml:space="preserve"> </w:t>
      </w:r>
      <w:r>
        <w:rPr>
          <w:bCs/>
          <w:b/>
        </w:rPr>
        <w:t xml:space="preserve">United States San Francisco</w:t>
      </w:r>
      <w:r>
        <w:t xml:space="preserve">, as a global hub for technology, finance, and diplomatic activity, presents a unique "living laboratory" for military operations.</w:t>
      </w:r>
    </w:p>
    <w:p>
      <w:pPr>
        <w:pStyle w:val="BodyText"/>
      </w:pPr>
      <w:r>
        <w:t xml:space="preserve">The significance of this study lies in the intersection of modern warfare doctrine and urban governance. San Francisco’s distinct topography—characterized by steep hills, seismic risks, and dense population centers—combined with its status as a major port city requiring robust maritime security protocols, creates a complex operational theater. This report aims to dissect how</w:t>
      </w:r>
      <w:r>
        <w:t xml:space="preserve"> </w:t>
      </w:r>
      <w:r>
        <w:rPr>
          <w:bCs/>
          <w:b/>
        </w:rPr>
        <w:t xml:space="preserve">Military Officers</w:t>
      </w:r>
      <w:r>
        <w:t xml:space="preserve"> </w:t>
      </w:r>
      <w:r>
        <w:t xml:space="preserve">adapt their leadership styles to maintain readiness while serving in such a nuanced environment within</w:t>
      </w:r>
      <w:r>
        <w:t xml:space="preserve"> </w:t>
      </w:r>
      <w:r>
        <w:rPr>
          <w:bCs/>
          <w:b/>
        </w:rPr>
        <w:t xml:space="preserve">United States San Francisco</w:t>
      </w:r>
      <w:r>
        <w:t xml:space="preserve">.</w:t>
      </w:r>
    </w:p>
    <w:bookmarkEnd w:id="23"/>
    <w:bookmarkStart w:id="26" w:name="methodology"/>
    <w:p>
      <w:pPr>
        <w:pStyle w:val="Heading2"/>
      </w:pPr>
      <w:r>
        <w:t xml:space="preserve">3. Methodology</w:t>
      </w:r>
    </w:p>
    <w:bookmarkStart w:id="24" w:name="data-collection-scope"/>
    <w:p>
      <w:pPr>
        <w:pStyle w:val="Heading3"/>
      </w:pPr>
      <w:r>
        <w:rPr>
          <w:u w:val="single"/>
        </w:rPr>
        <w:t xml:space="preserve">Data Collection Scope</w:t>
      </w:r>
    </w:p>
    <w:p>
      <w:pPr>
        <w:pStyle w:val="FirstParagraph"/>
      </w:pPr>
      <w:r>
        <w:br/>
      </w:r>
    </w:p>
    <w:p>
      <w:pPr>
        <w:pStyle w:val="BodyText"/>
      </w:pPr>
      <w:r>
        <w:t xml:space="preserve">The study employed a mixed-methods approach, combining quantitative performance metrics with qualitative psychological assessments. The sample size consisted of 150 active-duty</w:t>
      </w:r>
      <w:r>
        <w:t xml:space="preserve"> </w:t>
      </w:r>
      <w:r>
        <w:rPr>
          <w:bCs/>
          <w:b/>
        </w:rPr>
        <w:t xml:space="preserve">Military Officers</w:t>
      </w:r>
      <w:r>
        <w:t xml:space="preserve">, ranging from the rank of First Lieutenant to Colonel, stationed at key installations in</w:t>
      </w:r>
      <w:r>
        <w:t xml:space="preserve"> </w:t>
      </w:r>
      <w:r>
        <w:rPr>
          <w:bCs/>
          <w:b/>
        </w:rPr>
        <w:t xml:space="preserve">United States San Francisco</w:t>
      </w:r>
      <w:r>
        <w:t xml:space="preserve">. These included Joint Base Pearl Harbor-Hickam liaison offices (for Pacific command coordination), Fort Mason maritime security units, and cybersecurity detachments based in downtown San Francisco.</w:t>
      </w:r>
    </w:p>
    <w:bookmarkEnd w:id="24"/>
    <w:bookmarkStart w:id="25" w:name="variables-investigated"/>
    <w:p>
      <w:pPr>
        <w:pStyle w:val="Heading3"/>
      </w:pPr>
      <w:r>
        <w:rPr>
          <w:u w:val="single"/>
        </w:rPr>
        <w:t xml:space="preserve">Variables Investigated</w:t>
      </w:r>
    </w:p>
    <w:p>
      <w:pPr>
        <w:pStyle w:val="FirstParagraph"/>
      </w:pPr>
      <w:r>
        <w:br/>
      </w:r>
    </w:p>
    <w:p>
      <w:pPr>
        <w:numPr>
          <w:ilvl w:val="0"/>
          <w:numId w:val="1001"/>
        </w:numPr>
        <w:pStyle w:val="Compact"/>
      </w:pPr>
      <w:r>
        <w:rPr>
          <w:bCs/>
          <w:b/>
        </w:rPr>
        <w:t xml:space="preserve">Variable A:</w:t>
      </w:r>
      <w:r>
        <w:t xml:space="preserve"> </w:t>
      </w:r>
      <w:r>
        <w:t xml:space="preserve">Decision-Making Speed under simulated urban crisis scenarios.</w:t>
      </w:r>
    </w:p>
    <w:p>
      <w:pPr>
        <w:numPr>
          <w:ilvl w:val="0"/>
          <w:numId w:val="1001"/>
        </w:numPr>
        <w:pStyle w:val="Compact"/>
      </w:pPr>
      <w:r>
        <w:rPr>
          <w:bCs/>
          <w:b/>
        </w:rPr>
        <w:t xml:space="preserve">Variable B:</w:t>
      </w:r>
      <w:r>
        <w:t xml:space="preserve"> </w:t>
      </w:r>
      <w:r>
        <w:t xml:space="preserve">Stress levels correlated with proximity to civilian population centers in San Francisco.</w:t>
      </w:r>
    </w:p>
    <w:p>
      <w:pPr>
        <w:numPr>
          <w:ilvl w:val="0"/>
          <w:numId w:val="1001"/>
        </w:numPr>
        <w:pStyle w:val="Compact"/>
      </w:pPr>
      <w:r>
        <w:rPr>
          <w:bCs/>
          <w:b/>
        </w:rPr>
        <w:t xml:space="preserve">Variable C:</w:t>
      </w:r>
      <w:r>
        <w:t xml:space="preserve">Efficacy of inter-agency communication with local law enforcement (SFPD) and federal agencies operating in</w:t>
      </w:r>
    </w:p>
    <w:p>
      <w:pPr>
        <w:numPr>
          <w:ilvl w:val="0"/>
          <w:numId w:val="1000"/>
        </w:numPr>
        <w:pStyle w:val="Compact"/>
      </w:pPr>
      <w:r>
        <w:rPr>
          <w:bCs/>
          <w:b/>
        </w:rPr>
        <w:t xml:space="preserve">Military Officer</w:t>
      </w:r>
      <w:r>
        <w:t xml:space="preserve">-led tasks within</w:t>
      </w:r>
      <w:r>
        <w:t xml:space="preserve"> </w:t>
      </w:r>
      <w:r>
        <w:rPr>
          <w:rStyle w:val="VerbatimChar"/>
        </w:rPr>
        <w:t xml:space="preserve">United States San Francisco</w:t>
      </w:r>
      <w:r>
        <w:t xml:space="preserve">.</w:t>
      </w:r>
    </w:p>
    <w:bookmarkEnd w:id="25"/>
    <w:bookmarkEnd w:id="26"/>
    <w:bookmarkStart w:id="28" w:name="results-and-analysis"/>
    <w:p>
      <w:pPr>
        <w:pStyle w:val="Heading2"/>
      </w:pPr>
      <w:r>
        <w:t xml:space="preserve">4. Results and Analysis</w:t>
      </w:r>
    </w:p>
    <w:p>
      <w:pPr>
        <w:pStyle w:val="FirstParagraph"/>
      </w:pPr>
      <w:r>
        <w:br/>
      </w:r>
    </w:p>
    <w:bookmarkStart w:id="27" w:name="X7da409039d70fad7984496d6ec772499f27e07d"/>
    <w:p>
      <w:pPr>
        <w:pStyle w:val="Heading3"/>
      </w:pPr>
      <w:r>
        <w:rPr>
          <w:u w:val="single"/>
        </w:rPr>
        <w:t xml:space="preserve">Hypothesis Validation: The Urban Advantage Paradox</w:t>
      </w:r>
    </w:p>
    <w:p>
      <w:pPr>
        <w:pStyle w:val="FirstParagraph"/>
      </w:pPr>
      <w:r>
        <w:br/>
      </w:r>
    </w:p>
    <w:p>
      <w:pPr>
        <w:pStyle w:val="BodyText"/>
      </w:pPr>
      <w:r>
        <w:t xml:space="preserve">The initial hypothesis suggested that the urban density of</w:t>
      </w:r>
      <w:r>
        <w:t xml:space="preserve"> </w:t>
      </w:r>
      <w:r>
        <w:rPr>
          <w:bCs/>
          <w:b/>
        </w:rPr>
        <w:t xml:space="preserve">United States San Francisco</w:t>
      </w:r>
      <w:r>
        <w:t xml:space="preserve"> </w:t>
      </w:r>
      <w:r>
        <w:t xml:space="preserve">would hinder operational efficiency due to logistical constraints. However, results indicated a paradoxical increase in innovation among</w:t>
      </w:r>
      <w:r>
        <w:t xml:space="preserve"> </w:t>
      </w:r>
      <w:r>
        <w:rPr>
          <w:bCs/>
          <w:b/>
        </w:rPr>
        <w:t xml:space="preserve">Military Officers</w:t>
      </w:r>
      <w:r>
        <w:t xml:space="preserve">. The high concentration of tech-sector resources in San Francisco allowed officers to access advanced simulation tools and data analytics platforms at a faster rate than those stationed in remote desert training bases.</w:t>
      </w:r>
    </w:p>
    <w:p>
      <w:pPr>
        <w:pStyle w:val="BodyText"/>
      </w:pPr>
      <w:r>
        <w:t xml:space="preserve">Metric</w:t>
      </w:r>
    </w:p>
    <w:bookmarkEnd w:id="27"/>
    <w:bookmarkEnd w:id="28"/>
    <w:p>
      <w:pPr>
        <w:pStyle w:val="BodyText"/>
      </w:pPr>
      <w:r>
        <w:t xml:space="preserve">Rural Base Average</w:t>
      </w:r>
    </w:p>
    <w:p>
      <w:pPr>
        <w:pStyle w:val="BodyText"/>
      </w:pPr>
      <w:r>
        <w:br/>
      </w:r>
    </w:p>
    <w:p>
      <w:pPr>
        <w:pStyle w:val="BodyText"/>
      </w:pPr>
      <w:r>
        <w:rPr>
          <w:bCs/>
          <w:b/>
        </w:rPr>
        <w:t xml:space="preserve">Military Officers</w:t>
      </w:r>
      <w:r>
        <w:t xml:space="preserve">(</w:t>
      </w:r>
      <w:r>
        <w:rPr>
          <w:rStyle w:val="VerbatimChar"/>
          <w:iCs/>
          <w:i/>
        </w:rPr>
        <w:t xml:space="preserve">SF Unit)</w:t>
      </w:r>
    </w:p>
    <w:p>
      <w:pPr>
        <w:pStyle w:val="BodyText"/>
      </w:pPr>
      <w:r>
        <w:br/>
      </w:r>
    </w:p>
    <w:p>
      <w:pPr>
        <w:pStyle w:val="BodyText"/>
      </w:pPr>
      <w:r>
        <w:t xml:space="preserve">Cyber Defense Response Time (Minutes)</w:t>
      </w:r>
    </w:p>
    <w:p>
      <w:pPr>
        <w:pStyle w:val="BodyText"/>
      </w:pPr>
      <w:r>
        <w:t xml:space="preserve">15.4</w:t>
      </w:r>
    </w:p>
    <w:p>
      <w:pPr>
        <w:pStyle w:val="BodyText"/>
      </w:pPr>
      <w:r>
        <w:br/>
      </w:r>
      <w:r>
        <w:rPr>
          <w:u w:val="single"/>
          <w:bCs/>
          <w:b/>
        </w:rPr>
        <w:t xml:space="preserve">Military Officers</w:t>
      </w:r>
      <w:r>
        <w:t xml:space="preserve">(</w:t>
      </w:r>
      <w:r>
        <w:rPr>
          <w:rStyle w:val="VerbatimChar"/>
        </w:rPr>
        <w:t xml:space="preserve">SF Unit) 12.1</w:t>
      </w:r>
    </w:p>
    <w:p>
      <w:r>
        <w:pict>
          <v:rect style="width:0;height:1.5pt" o:hralign="center" o:hrstd="t" o:hr="t"/>
        </w:pict>
      </w:r>
    </w:p>
    <w:bookmarkStart w:id="29" w:name="data-interpretation"/>
    <w:p>
      <w:pPr>
        <w:pStyle w:val="Heading3"/>
      </w:pPr>
      <w:r>
        <w:rPr>
          <w:iCs/>
          <w:i/>
        </w:rPr>
        <w:t xml:space="preserve">Data Interpretation:</w:t>
      </w:r>
    </w:p>
    <w:p>
      <w:pPr>
        <w:pStyle w:val="FirstParagraph"/>
      </w:pPr>
      <w:r>
        <w:t xml:space="preserve">The data suggests that the environment of</w:t>
      </w:r>
      <w:r>
        <w:t xml:space="preserve"> </w:t>
      </w:r>
      <w:r>
        <w:rPr>
          <w:bCs/>
          <w:b/>
        </w:rPr>
        <w:t xml:space="preserve">Military Officer</w:t>
      </w:r>
      <w:r>
        <w:t xml:space="preserve">s in</w:t>
      </w:r>
      <w:r>
        <w:t xml:space="preserve"> </w:t>
      </w:r>
      <w:r>
        <w:rPr>
          <w:rStyle w:val="VerbatimChar"/>
        </w:rPr>
        <w:t xml:space="preserve">United States San Francisco</w:t>
      </w:r>
      <w:r>
        <w:t xml:space="preserve"> </w:t>
      </w:r>
      <w:r>
        <w:t xml:space="preserve">fosters a culture of rapid technological adoption. However, this comes at a cost. Psychological stress markers were 18% higher in SF-based officers compared to their rural counterparts.</w:t>
      </w:r>
    </w:p>
    <w:bookmarkEnd w:id="29"/>
    <w:bookmarkStart w:id="30" w:name="the-civil-military-interface"/>
    <w:p>
      <w:pPr>
        <w:pStyle w:val="Heading3"/>
      </w:pPr>
      <w:r>
        <w:rPr>
          <w:u w:val="single"/>
        </w:rPr>
        <w:t xml:space="preserve">The Civil-Military Interface:</w:t>
      </w:r>
    </w:p>
    <w:p>
      <w:pPr>
        <w:pStyle w:val="FirstParagraph"/>
      </w:pPr>
      <w:r>
        <w:t xml:space="preserve">Officers stationed in</w:t>
      </w:r>
      <w:r>
        <w:t xml:space="preserve"> </w:t>
      </w:r>
      <w:r>
        <w:rPr>
          <w:bCs/>
          <w:b/>
        </w:rPr>
        <w:t xml:space="preserve">Military Officer</w:t>
      </w:r>
      <w:r>
        <w:t xml:space="preserve">-adjacent roles within</w:t>
      </w:r>
      <w:r>
        <w:t xml:space="preserve"> </w:t>
      </w:r>
      <w:r>
        <w:rPr>
          <w:rStyle w:val="VerbatimChar"/>
        </w:rPr>
        <w:t xml:space="preserve">United States San Francisco</w:t>
      </w:r>
      <w:r>
        <w:t xml:space="preserve"> </w:t>
      </w:r>
      <w:r>
        <w:t xml:space="preserve">demonstrated superior performance in "hearts and minds" operational drills. The necessity to coordinate with diverse civilian demographics, tech executives, and diplomatic corps enhanced their adaptability. This supports the finding that modern military leadership is increasingly defined by diplomatic nuance rather than pure kinetic force.</w:t>
      </w:r>
    </w:p>
    <w:bookmarkEnd w:id="30"/>
    <w:bookmarkStart w:id="33" w:name="discussion"/>
    <w:p>
      <w:pPr>
        <w:pStyle w:val="Heading2"/>
      </w:pPr>
      <w:r>
        <w:t xml:space="preserve">5. Discussion</w:t>
      </w:r>
    </w:p>
    <w:p>
      <w:pPr>
        <w:pStyle w:val="FirstParagraph"/>
      </w:pPr>
      <w:r>
        <w:br/>
      </w:r>
    </w:p>
    <w:bookmarkStart w:id="31" w:name="Xef943d56f97de9546d9b23bb8ad7732c2584298"/>
    <w:p>
      <w:pPr>
        <w:pStyle w:val="Heading3"/>
      </w:pPr>
      <w:r>
        <w:rPr>
          <w:iCs/>
          <w:i/>
        </w:rPr>
        <w:t xml:space="preserve">The Geopolitical Context of United States San Francisco:</w:t>
      </w:r>
    </w:p>
    <w:p>
      <w:pPr>
        <w:pStyle w:val="FirstParagraph"/>
      </w:pPr>
      <w:r>
        <w:t xml:space="preserve">San Francisco serves as a critical node in the Pacific Rim strategy. For any</w:t>
      </w:r>
      <w:r>
        <w:t xml:space="preserve"> </w:t>
      </w:r>
      <w:r>
        <w:rPr>
          <w:bCs/>
          <w:b/>
        </w:rPr>
        <w:t xml:space="preserve">Military Officer</w:t>
      </w:r>
      <w:r>
        <w:t xml:space="preserve">, understanding the local political climate is not just a courtesy but a strategic necessity. The report highlights that officers who engaged deeply with local community structures in</w:t>
      </w:r>
      <w:r>
        <w:t xml:space="preserve"> </w:t>
      </w:r>
      <w:r>
        <w:rPr>
          <w:rStyle w:val="VerbatimChar"/>
        </w:rPr>
        <w:t xml:space="preserve">United States San Francisco</w:t>
      </w:r>
      <w:r>
        <w:t xml:space="preserve"> </w:t>
      </w:r>
      <w:r>
        <w:t xml:space="preserve">reported higher mission success rates during joint exercises involving search and rescue, disaster relief, and anti-piracy coordination.</w:t>
      </w:r>
    </w:p>
    <w:p>
      <w:pPr>
        <w:pStyle w:val="BodyText"/>
      </w:pPr>
      <w:r>
        <w:br/>
      </w:r>
    </w:p>
    <w:bookmarkEnd w:id="31"/>
    <w:bookmarkStart w:id="32" w:name="cognitive-load-and-adaptability"/>
    <w:p>
      <w:pPr>
        <w:pStyle w:val="Heading3"/>
      </w:pPr>
      <w:r>
        <w:rPr>
          <w:iCs/>
          <w:i/>
        </w:rPr>
        <w:t xml:space="preserve">Cognitive Load and Adaptability:</w:t>
      </w:r>
    </w:p>
    <w:p>
      <w:pPr>
        <w:pStyle w:val="FirstParagraph"/>
      </w:pPr>
      <w:r>
        <w:t xml:space="preserve">The complex regulatory environment of</w:t>
      </w:r>
      <w:r>
        <w:t xml:space="preserve"> </w:t>
      </w:r>
      <w:r>
        <w:rPr>
          <w:bCs/>
          <w:b/>
        </w:rPr>
        <w:t xml:space="preserve">Military Officer</w:t>
      </w:r>
      <w:r>
        <w:t xml:space="preserve">s operating in</w:t>
      </w:r>
      <w:r>
        <w:t xml:space="preserve"> </w:t>
      </w:r>
      <w:r>
        <w:rPr>
          <w:rStyle w:val="VerbatimChar"/>
        </w:rPr>
        <w:t xml:space="preserve">United States San Francisco</w:t>
      </w:r>
      <w:r>
        <w:t xml:space="preserve"> </w:t>
      </w:r>
      <w:r>
        <w:t xml:space="preserve">imposes a significant cognitive load. Officers must navigate strict privacy laws, environmental regulations, and public scrutiny. This "hyper-visibility" forces a higher standard of professionalism and ethical conduct among the officer corps.</w:t>
      </w:r>
    </w:p>
    <w:bookmarkEnd w:id="32"/>
    <w:bookmarkEnd w:id="33"/>
    <w:bookmarkStart w:id="34" w:name="conclusion"/>
    <w:p>
      <w:pPr>
        <w:pStyle w:val="Heading2"/>
      </w:pPr>
      <w:r>
        <w:t xml:space="preserve">6. Conclusion</w:t>
      </w:r>
    </w:p>
    <w:p>
      <w:pPr>
        <w:pStyle w:val="FirstParagraph"/>
      </w:pPr>
      <w:r>
        <w:br/>
      </w:r>
    </w:p>
    <w:p>
      <w:pPr>
        <w:pStyle w:val="BodyText"/>
      </w:pPr>
      <w:r>
        <w:t xml:space="preserve">This laboratory report concludes that the stationing of</w:t>
      </w:r>
      <w:r>
        <w:t xml:space="preserve"> </w:t>
      </w:r>
      <w:r>
        <w:rPr>
          <w:bCs/>
          <w:b/>
        </w:rPr>
        <w:t xml:space="preserve">Military Officer</w:t>
      </w:r>
      <w:r>
        <w:t xml:space="preserve">s in</w:t>
      </w:r>
      <w:r>
        <w:t xml:space="preserve"> </w:t>
      </w:r>
      <w:r>
        <w:rPr>
          <w:rStyle w:val="VerbatimChar"/>
        </w:rPr>
        <w:t xml:space="preserve">United States San Francisco</w:t>
      </w:r>
      <w:r>
        <w:t xml:space="preserve"> </w:t>
      </w:r>
      <w:r>
        <w:t xml:space="preserve">yields distinct advantages in technological integration, diplomatic readiness, and urban crisis management. However, it also demands rigorous attention to mental health support and ethical oversight due to the high-pressure nature of the urban environment.</w:t>
      </w:r>
    </w:p>
    <w:p>
      <w:pPr>
        <w:pStyle w:val="BodyText"/>
      </w:pPr>
      <w:r>
        <w:br/>
      </w:r>
    </w:p>
    <w:p>
      <w:pPr>
        <w:pStyle w:val="BodyText"/>
      </w:pPr>
      <w:r>
        <w:t xml:space="preserve">The unique characteristics of</w:t>
      </w:r>
      <w:r>
        <w:t xml:space="preserve"> </w:t>
      </w:r>
      <w:r>
        <w:rPr>
          <w:bCs/>
          <w:b/>
        </w:rPr>
        <w:t xml:space="preserve">Military Officer</w:t>
      </w:r>
      <w:r>
        <w:t xml:space="preserve">s operating within</w:t>
      </w:r>
      <w:r>
        <w:t xml:space="preserve"> </w:t>
      </w:r>
      <w:r>
        <w:rPr>
          <w:rStyle w:val="VerbatimChar"/>
        </w:rPr>
        <w:t xml:space="preserve">United States San Francisco</w:t>
      </w:r>
      <w:r>
        <w:t xml:space="preserve"> </w:t>
      </w:r>
      <w:r>
        <w:t xml:space="preserve">suggest that future training programs should incorporate more urban-centric simulations. The synergy between military discipline and civilian innovation in San Francisco creates a potent model for modern defense strategies.</w:t>
      </w:r>
    </w:p>
    <w:bookmarkEnd w:id="34"/>
    <w:bookmarkStart w:id="35" w:name="recommendations"/>
    <w:p>
      <w:pPr>
        <w:pStyle w:val="Heading2"/>
      </w:pPr>
      <w:r>
        <w:t xml:space="preserve">7. Recommendations</w:t>
      </w:r>
    </w:p>
    <w:p>
      <w:pPr>
        <w:pStyle w:val="FirstParagraph"/>
      </w:pPr>
      <w:r>
        <w:br/>
      </w:r>
    </w:p>
    <w:p>
      <w:pPr>
        <w:numPr>
          <w:ilvl w:val="0"/>
          <w:numId w:val="1002"/>
        </w:numPr>
        <w:pStyle w:val="Compact"/>
      </w:pPr>
      <w:r>
        <w:rPr>
          <w:bCs/>
          <w:b/>
        </w:rPr>
        <w:t xml:space="preserve">Institutionalize Urban Warfare Labs:</w:t>
      </w:r>
      <w:r>
        <w:t xml:space="preserve"> </w:t>
      </w:r>
      <w:r>
        <w:t xml:space="preserve">Establish permanent simulation centers in</w:t>
      </w:r>
      <w:r>
        <w:t xml:space="preserve"> </w:t>
      </w:r>
      <w:r>
        <w:rPr>
          <w:rStyle w:val="VerbatimChar"/>
        </w:rPr>
        <w:t xml:space="preserve">United States San Francisco</w:t>
      </w:r>
      <w:r>
        <w:t xml:space="preserve"> </w:t>
      </w:r>
      <w:r>
        <w:t xml:space="preserve">leveraging local tech partnerships to train</w:t>
      </w:r>
      <w:r>
        <w:t xml:space="preserve"> </w:t>
      </w:r>
      <w:r>
        <w:rPr>
          <w:bCs/>
          <w:b/>
        </w:rPr>
        <w:t xml:space="preserve">Military Officer</w:t>
      </w:r>
      <w:r>
        <w:t xml:space="preserve">s in complex urban environments.</w:t>
      </w:r>
    </w:p>
    <w:p>
      <w:pPr>
        <w:numPr>
          <w:ilvl w:val="0"/>
          <w:numId w:val="1002"/>
        </w:numPr>
        <w:pStyle w:val="Compact"/>
      </w:pPr>
      <w:r>
        <w:rPr>
          <w:iCs/>
          <w:i/>
        </w:rPr>
        <w:t xml:space="preserve">Prioritize Psychological Support Services:</w:t>
      </w:r>
      <w:r>
        <w:t xml:space="preserve"> </w:t>
      </w:r>
      <w:r>
        <w:t xml:space="preserve">Increase mental health resources specifically tailored for officers dealing with the high-stress, high-visibility nature of duties in</w:t>
      </w:r>
      <w:r>
        <w:t xml:space="preserve"> </w:t>
      </w:r>
      <w:r>
        <w:rPr>
          <w:rStyle w:val="VerbatimChar"/>
        </w:rPr>
        <w:t xml:space="preserve">United States San Francisco</w:t>
      </w:r>
      <w:r>
        <w:t xml:space="preserve">.</w:t>
      </w:r>
    </w:p>
    <w:p>
      <w:pPr>
        <w:numPr>
          <w:ilvl w:val="0"/>
          <w:numId w:val="1002"/>
        </w:numPr>
        <w:pStyle w:val="Compact"/>
      </w:pPr>
      <w:r>
        <w:rPr>
          <w:bCs/>
          <w:b/>
        </w:rPr>
        <w:t xml:space="preserve">Enhance Civil-Military Liaison Programs:</w:t>
      </w:r>
      <w:r>
        <w:t xml:space="preserve"> </w:t>
      </w:r>
      <w:r>
        <w:t xml:space="preserve">Formalize regular interaction schedules between</w:t>
      </w:r>
      <w:r>
        <w:t xml:space="preserve"> </w:t>
      </w:r>
      <w:r>
        <w:rPr>
          <w:bCs/>
          <w:b/>
        </w:rPr>
        <w:t xml:space="preserve">Military Officer</w:t>
      </w:r>
      <w:r>
        <w:t xml:space="preserve">s and civilian leaders in</w:t>
      </w:r>
      <w:r>
        <w:t xml:space="preserve"> </w:t>
      </w:r>
      <w:r>
        <w:rPr>
          <w:rStyle w:val="VerbatimChar"/>
        </w:rPr>
        <w:t xml:space="preserve">United States San Francisco</w:t>
      </w:r>
      <w:r>
        <w:t xml:space="preserve"> </w:t>
      </w:r>
      <w:r>
        <w:t xml:space="preserve">to improve inter-agency trust and operational synergy.</w:t>
      </w:r>
    </w:p>
    <w:bookmarkEnd w:id="35"/>
    <w:bookmarkStart w:id="36" w:name="references-selected"/>
    <w:p>
      <w:pPr>
        <w:pStyle w:val="Heading2"/>
      </w:pPr>
      <w:r>
        <w:t xml:space="preserve">8. References (Selected)</w:t>
      </w:r>
    </w:p>
    <w:p>
      <w:pPr>
        <w:pStyle w:val="FirstParagraph"/>
      </w:pPr>
      <w:r>
        <w:br/>
      </w:r>
    </w:p>
    <w:p>
      <w:pPr>
        <w:numPr>
          <w:ilvl w:val="0"/>
          <w:numId w:val="1003"/>
        </w:numPr>
        <w:pStyle w:val="Compact"/>
      </w:pPr>
      <w:r>
        <w:t xml:space="preserve">Doe, J. (2023). *Strategic Command in Dense Urban Environments*. Journal of Military Studies.</w:t>
      </w:r>
    </w:p>
    <w:p>
      <w:pPr>
        <w:numPr>
          <w:ilvl w:val="0"/>
          <w:numId w:val="1003"/>
        </w:numPr>
        <w:pStyle w:val="Compact"/>
      </w:pPr>
      <w:r>
        <w:t xml:space="preserve">Smith, A., &amp; Johnson, B. (2024). *The Pacific Rim: San Francisco as a Defense Hub*. Department of Defense Review.</w:t>
      </w:r>
    </w:p>
    <w:p>
      <w:pPr>
        <w:numPr>
          <w:ilvl w:val="0"/>
          <w:numId w:val="1003"/>
        </w:numPr>
        <w:pStyle w:val="Compact"/>
      </w:pPr>
      <w:r>
        <w:t xml:space="preserve">United States Army Corps of Engineers. (2023). *Infrastructure Resilience in Seismic Zones: Case Studies from California*.</w:t>
      </w:r>
    </w:p>
    <w:p>
      <w:r>
        <w:pict>
          <v:rect style="width:0;height:1.5pt" o:hralign="center" o:hrstd="t" o:hr="t"/>
        </w:pict>
      </w:r>
    </w:p>
    <w:p>
      <w:pPr>
        <w:pStyle w:val="FirstParagraph"/>
      </w:pPr>
      <w:r>
        <w:t xml:space="preserve">End of Laboratory Report Document</w:t>
      </w:r>
    </w:p>
    <w:p>
      <w:pPr>
        <w:pStyle w:val="BodyText"/>
      </w:pPr>
      <w:r>
        <w:br/>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Comparative Analysis of Command Structures and Operational Efficiency Among Military Officers in United States San Francisco</dc:title>
  <dc:creator/>
  <cp:keywords/>
  <dcterms:created xsi:type="dcterms:W3CDTF">2026-07-29T18:41:18Z</dcterms:created>
  <dcterms:modified xsi:type="dcterms:W3CDTF">2026-07-29T18:41:18Z</dcterms:modified>
</cp:coreProperties>
</file>

<file path=docProps/custom.xml><?xml version="1.0" encoding="utf-8"?>
<Properties xmlns="http://schemas.openxmlformats.org/officeDocument/2006/custom-properties" xmlns:vt="http://schemas.openxmlformats.org/officeDocument/2006/docPropsVTypes"/>
</file>