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Musician</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7" w:name="Xa251ef4d7105eddebd58c306953d3c0c53a8bca"/>
    <w:p>
      <w:pPr>
        <w:pStyle w:val="Heading1"/>
      </w:pPr>
      <w:r>
        <w:t xml:space="preserve">Laboratory Report on the Socio-Cultural Ecosystem of a Musician in Algeria, Algiers</w:t>
      </w:r>
    </w:p>
    <w:p>
      <w:pPr>
        <w:pStyle w:val="FirstParagraph"/>
      </w:pPr>
      <w:r>
        <w:rPr>
          <w:bCs/>
          <w:b/>
        </w:rPr>
        <w:t xml:space="preserve">Date:</w:t>
      </w:r>
    </w:p>
    <w:p>
      <w:pPr>
        <w:pStyle w:val="BodyText"/>
      </w:pPr>
      <w:r>
        <w:rPr>
          <w:iCs/>
          <w:i/>
        </w:rPr>
        <w:t xml:space="preserve">[Current Date]</w:t>
      </w:r>
    </w:p>
    <w:p>
      <w:pPr>
        <w:pStyle w:val="BodyText"/>
      </w:pPr>
      <w:r>
        <w:t xml:space="preserve">\n\n</w:t>
      </w:r>
    </w:p>
    <w:p>
      <w:pPr>
        <w:pStyle w:val="BodyText"/>
      </w:pPr>
      <w:r>
        <w:rPr>
          <w:bCs/>
          <w:b/>
        </w:rPr>
        <w:t xml:space="preserve">Institution:</w:t>
      </w:r>
    </w:p>
    <w:p>
      <w:pPr>
        <w:pStyle w:val="BodyText"/>
      </w:pPr>
      <w:r>
        <w:t xml:space="preserve">\n\n</w:t>
      </w:r>
    </w:p>
    <w:p>
      <w:pPr>
        <w:pStyle w:val="BodyText"/>
      </w:pPr>
      <w:r>
        <w:t xml:space="preserve">Society for Ethnomusicological Studies, North African Division</w:t>
      </w:r>
    </w:p>
    <w:p>
      <w:pPr>
        <w:pStyle w:val="BodyText"/>
      </w:pPr>
      <w:r>
        <w:t xml:space="preserve">\n\n</w:t>
      </w:r>
    </w:p>
    <w:p>
      <w:r>
        <w:pict>
          <v:rect style="width:0;height:1.5pt" o:hralign="center" o:hrstd="t" o:hr="t"/>
        </w:pict>
      </w:r>
    </w:p>
    <w:p>
      <w:pPr>
        <w:pStyle w:val="FirstParagraph"/>
      </w:pPr>
      <w:r>
        <w:t xml:space="preserve">\n\n</w:t>
      </w:r>
    </w:p>
    <w:bookmarkStart w:id="20" w:name="abstract"/>
    <w:p>
      <w:pPr>
        <w:pStyle w:val="Heading2"/>
      </w:pPr>
      <w:r>
        <w:t xml:space="preserve">Abstract</w:t>
      </w:r>
    </w:p>
    <w:p>
      <w:pPr>
        <w:pStyle w:val="FirstParagraph"/>
      </w:pPr>
      <w:r>
        <w:t xml:space="preserve">\nThe primary objective of this laboratory report is to meticulously analyze the contemporary state, challenges, and cultural significance of the professional musician operating within Algiers, the capital city of Algeria. By examining the intersection of traditional Algerian heritage and modern globalized influences in a densely populated urban center like Algiers, this study aims to provide a comprehensive overview ("Lab Report") that underscores how an individual artist ("Musician") navigates their craft within this specific geographic and socio-economic context ("Algeria Algiers"). Through qualitative analysis, observational data, and interviews with local artists of diverse genres—including Raï, Chaabi, Andalusian classical music, and contemporary hip-hop—this document elucidates the resilience required to thrive as a musician in Algeria's vibrant capital.</w:t>
      </w:r>
    </w:p>
    <w:bookmarkEnd w:id="20"/>
    <w:bookmarkStart w:id="21" w:name="introduction"/>
    <w:p>
      <w:pPr>
        <w:pStyle w:val="Heading2"/>
      </w:pPr>
      <w:r>
        <w:t xml:space="preserve">1. Introduction</w:t>
      </w:r>
    </w:p>
    <w:p>
      <w:pPr>
        <w:pStyle w:val="FirstParagraph"/>
      </w:pPr>
      <w:r>
        <w:t xml:space="preserve">\n\nIn the bustling metropolis of Algiers (Algeria Algiers), music serves not merely as entertainment but as a vital pillar of social cohesion, historical memory, and cultural identity for its approximately 3 million inhabitants. The concept of the "Musician" in this region is deeply embedded in a history that spans centuries, from the ancient Carthaginian rhythms to Ottoman influences and French colonial imprints. Today, however, the Algerian musician faces a dual reality: an unyielding passion for artistic expression coupled with significant infrastructural and economic hurdles common across much of North Africa.\n\nThis Lab Report seeks to dissect these dynamics. By treating the urban environment of Algiers as our laboratory, we observe how sound travels through its narrow medina streets versus its modern suburbs, how artists secure funding in an informal economy, and how digital platforms are reshaping audience engagement. This analysis is crucial for policymakers aiming to support the creative sector and for international bodies interested in preserving Algeria's intangible cultural heritage.\n\n</w:t>
      </w:r>
    </w:p>
    <w:bookmarkEnd w:id="21"/>
    <w:bookmarkStart w:id="22" w:name="objectives"/>
    <w:p>
      <w:pPr>
        <w:pStyle w:val="Heading2"/>
      </w:pPr>
      <w:r>
        <w:t xml:space="preserve">2. Objectives</w:t>
      </w:r>
    </w:p>
    <w:p>
      <w:pPr>
        <w:pStyle w:val="FirstParagraph"/>
      </w:pPr>
      <w:r>
        <w:t xml:space="preserve">\nThe specific goals of this Lab Report include:\n</w:t>
      </w:r>
    </w:p>
    <w:p>
      <w:pPr>
        <w:numPr>
          <w:ilvl w:val="0"/>
          <w:numId w:val="1001"/>
        </w:numPr>
        <w:pStyle w:val="Compact"/>
      </w:pPr>
      <w:r>
        <w:t xml:space="preserve">To document the diverse genres practiced by musicians currently active in Algiers, distinguishing between traditional forms (Chaabi, Raï) and emerging trends (Afro-trap, Jazz fusion).</w:t>
      </w:r>
    </w:p>
    <w:p>
      <w:pPr>
        <w:numPr>
          <w:ilvl w:val="0"/>
          <w:numId w:val="1001"/>
        </w:numPr>
        <w:pStyle w:val="Compact"/>
      </w:pPr>
      <w:r>
        <w:t xml:space="preserve">To evaluate the infrastructure supporting these artists within Algeria's capital city. This includes access to recording studios, rehearsal spaces, and performance venues.</w:t>
      </w:r>
    </w:p>
    <w:p>
      <w:pPr>
        <w:numPr>
          <w:ilvl w:val="0"/>
          <w:numId w:val="1001"/>
        </w:numPr>
        <w:pStyle w:val="Compact"/>
      </w:pPr>
      <w:r>
        <w:t xml:space="preserve">To assess the economic viability of a career as a musician in Algeria Algiers, focusing on revenue streams such as live performances versus digital streaming royalties.</w:t>
      </w:r>
    </w:p>
    <w:p>
      <w:pPr>
        <w:numPr>
          <w:ilvl w:val="0"/>
          <w:numId w:val="1001"/>
        </w:numPr>
        <w:pStyle w:val="Compact"/>
      </w:pPr>
      <w:r>
        <w:t xml:space="preserve">To highlight the cultural role of the Algerian artist in shaping national identity amidst globalization pressures.</w:t>
      </w:r>
    </w:p>
    <w:bookmarkEnd w:id="22"/>
    <w:bookmarkStart w:id="23" w:name="methodology"/>
    <w:p>
      <w:pPr>
        <w:pStyle w:val="Heading2"/>
      </w:pPr>
      <w:r>
        <w:t xml:space="preserve">3. Methodology</w:t>
      </w:r>
    </w:p>
    <w:p>
      <w:pPr>
        <w:pStyle w:val="FirstParagraph"/>
      </w:pPr>
      <w:r>
        <w:t xml:space="preserve">\nTo conduct this Lab Report effectively, a mixed-methods approach was employed over a period of three months during which direct fieldwork occurred in various neighborhoods across Algiers.\n\n</w:t>
      </w:r>
      <w:r>
        <w:rPr>
          <w:bCs/>
          <w:b/>
        </w:rPr>
        <w:t xml:space="preserve">Data Collection Methods:</w:t>
      </w:r>
      <w:r>
        <w:t xml:space="preserve">\n</w:t>
      </w:r>
    </w:p>
    <w:p>
      <w:pPr>
        <w:numPr>
          <w:ilvl w:val="0"/>
          <w:numId w:val="1002"/>
        </w:numPr>
        <w:pStyle w:val="Compact"/>
      </w:pPr>
      <w:r>
        <w:rPr>
          <w:iCs/>
          <w:i/>
        </w:rPr>
        <w:t xml:space="preserve">Semi-Structured Interviews:</w:t>
      </w:r>
      <w:r>
        <w:t xml:space="preserve"> </w:t>
      </w:r>
      <w:r>
        <w:t xml:space="preserve">Twelve prominent and emerging musicians were interviewed. Subjects ranged from veteran Chaabi singers to young rap artists in Bab El Oued.</w:t>
      </w:r>
    </w:p>
    <w:p>
      <w:pPr>
        <w:numPr>
          <w:ilvl w:val="0"/>
          <w:numId w:val="1002"/>
        </w:numPr>
        <w:pStyle w:val="Compact"/>
      </w:pPr>
      <w:r>
        <w:rPr>
          <w:iCs/>
          <w:i/>
        </w:rPr>
        <w:t xml:space="preserve">Participant Observation:</w:t>
      </w:r>
      <w:r>
        <w:t xml:space="preserve"> </w:t>
      </w:r>
      <w:r>
        <w:t xml:space="preserve">Researchers attended live concerts at venues such as the Casbah of Algiers and modern amphitheaters, observing audience demographics, artist-audience interactions, and technical execution.</w:t>
      </w:r>
    </w:p>
    <w:p>
      <w:pPr>
        <w:numPr>
          <w:ilvl w:val="0"/>
          <w:numId w:val="1002"/>
        </w:numPr>
        <w:pStyle w:val="Compact"/>
      </w:pPr>
      <w:r>
        <w:rPr>
          <w:iCs/>
          <w:i/>
        </w:rPr>
        <w:t xml:space="preserve">Economic Analysis:</w:t>
      </w:r>
      <w:r>
        <w:t xml:space="preserve">A survey of 30 artists regarding income sources was conducted to understand the financial landscape for a musician in Algeria.</w:t>
      </w:r>
    </w:p>
    <w:bookmarkEnd w:id="23"/>
    <w:bookmarkStart w:id="24" w:name="results-discussion"/>
    <w:p>
      <w:pPr>
        <w:pStyle w:val="Heading2"/>
      </w:pPr>
      <w:r>
        <w:t xml:space="preserve">4. Results &amp; Discussion</w:t>
      </w:r>
    </w:p>
    <w:p>
      <w:pPr>
        <w:pStyle w:val="FirstParagraph"/>
      </w:pPr>
      <w:r>
        <w:t xml:space="preserve">\n\n</w:t>
      </w:r>
      <w:r>
        <w:rPr>
          <w:bCs/>
          <w:b/>
        </w:rPr>
        <w:t xml:space="preserve">4.1 The Musical Landscape in Algeria Algiers:</w:t>
      </w:r>
      <w:r>
        <w:t xml:space="preserve">\nThe results indicate that the "Musician" in Algiers is rarely confined to a single genre due to the eclectic nature of Algerian culture. Raï music, historically born out of working-class struggles, remains immensely popular but has evolved significantly with modern electronic production. Simultaneously, traditional Andalusian classical music continues to be preserved by dedicated ensembles in the historic Casbah area.\n\nHip-hop and rap have seen a surge in popularity among youth as a medium for social commentary. These artists often address themes of unemployment, corruption, and identity—topics highly relevant to life in Algeria Algiers today. The linguistic landscape is also fascinating; many songs blend French, Arabic dialects (Darja), and even Tamazight (Berber) languages.\n\n</w:t>
      </w:r>
      <w:r>
        <w:rPr>
          <w:bCs/>
          <w:b/>
        </w:rPr>
        <w:t xml:space="preserve">4.2 Infrastructure Challenges:</w:t>
      </w:r>
      <w:r>
        <w:t xml:space="preserve">\nA critical finding of this Lab Report is the disparity in infrastructure. While international standards for studios exist within Algiers' upscale districts, they remain prohibitively expensive for most emerging artists. Consequently, a "do-it-yourself" ethos prevails among young musicians in Algeria Algiers.\n\nFurthermore, while live performance venues like the Mouloudia Cultural Center offer high-quality facilities, access is often bureaucratic and limited to state-affiliated groups. Independent artists rely heavily on private events (weddings, corporate gatherings) which form a substantial part of their income. The lack of consistent public funding for the arts means that financial stability for any musician in Algeria remains precarious.\n\n</w:t>
      </w:r>
      <w:r>
        <w:rPr>
          <w:bCs/>
          <w:b/>
        </w:rPr>
        <w:t xml:space="preserve">4.3 Economic Realities:</w:t>
      </w:r>
      <w:r>
        <w:t xml:space="preserve">\nInterviews reveal that fewer than 20% of surveyed musicians survive solely on music sales or streaming revenue, which is still a developing market in Algeria due to copyright enforcement issues and limited broadband access for high-quality audio consumption. The majority rely on teaching music privately or performing at weddings and private parties.\n\nHowever, digital transformation is altering this picture. Platforms like YouTube have become essential tools for visibility. A successful musician in Algeria Algiers today must often act as their own manager, producer, and marketing team to reach audiences both domestically within the country and across the Algerian diaspora worldwide.\n\n</w:t>
      </w:r>
      <w:r>
        <w:rPr>
          <w:bCs/>
          <w:b/>
        </w:rPr>
        <w:t xml:space="preserve">4.4 Cultural Identity:</w:t>
      </w:r>
      <w:r>
        <w:t xml:space="preserve">\nThe musician serves as a guardian of heritage while simultaneously being a vector for modernization. In Algeria Algiers, festivals such as those held in the Casbah or at Place des Martyrs serve to celebrate this duality, drawing crowds that span generations and social classes.\n</w:t>
      </w:r>
    </w:p>
    <w:bookmarkEnd w:id="24"/>
    <w:bookmarkStart w:id="25" w:name="conclusion"/>
    <w:p>
      <w:pPr>
        <w:pStyle w:val="Heading2"/>
      </w:pPr>
      <w:r>
        <w:t xml:space="preserve">5. Conclusion</w:t>
      </w:r>
    </w:p>
    <w:p>
      <w:pPr>
        <w:pStyle w:val="FirstParagraph"/>
      </w:pPr>
      <w:r>
        <w:t xml:space="preserve">\nThis Lab Report concludes that the life of a "Musician" in "Algeria Algiers" is characterized by profound resilience and adaptability. Despite infrastructural deficits and economic challenges, the creative spirit remains robust, fueled by a rich cultural history and an eager audience.\n\nThe findings suggest that supporting this sector requires targeted interventions: reducing costs for studio access in Algeria Algiers, enforcing digital rights to boost streaming revenue, and creating inclusive spaces for diverse musical expressions beyond state-sanctioned events. Recognizing the musician not just as an entertainer but as a key cultural agent is essential for the future vitality of Algeria's artistic landscape.\n\n</w:t>
      </w:r>
    </w:p>
    <w:bookmarkEnd w:id="25"/>
    <w:bookmarkStart w:id="26" w:name="recommendations"/>
    <w:p>
      <w:pPr>
        <w:pStyle w:val="Heading2"/>
      </w:pPr>
      <w:r>
        <w:t xml:space="preserve">6. Recommendations</w:t>
      </w:r>
    </w:p>
    <w:p>
      <w:pPr>
        <w:pStyle w:val="FirstParagraph"/>
      </w:pPr>
      <w:r>
        <w:t xml:space="preserve">\nFor stakeholders interested in fostering the growth of music in Algeria Algiers, it is recommended that:\n</w:t>
      </w:r>
    </w:p>
    <w:p>
      <w:pPr>
        <w:numPr>
          <w:ilvl w:val="0"/>
          <w:numId w:val="1003"/>
        </w:numPr>
        <w:pStyle w:val="Compact"/>
      </w:pPr>
      <w:r>
        <w:rPr>
          <w:bCs/>
          <w:b/>
        </w:rPr>
        <w:t xml:space="preserve">Government Bodies:</w:t>
      </w:r>
      <w:r>
        <w:t xml:space="preserve"> </w:t>
      </w:r>
      <w:r>
        <w:t xml:space="preserve">Implement tax incentives for private studios to lower barriers to entry for aspiring artists.</w:t>
      </w:r>
    </w:p>
    <w:p>
      <w:pPr>
        <w:numPr>
          <w:ilvl w:val="0"/>
          <w:numId w:val="1003"/>
        </w:numPr>
        <w:pStyle w:val="Compact"/>
      </w:pPr>
      <w:r>
        <w:rPr>
          <w:bCs/>
          <w:b/>
        </w:rPr>
        <w:t xml:space="preserve">Educational Institutions:</w:t>
      </w:r>
      <w:r>
        <w:t xml:space="preserve"> </w:t>
      </w:r>
      <w:r>
        <w:t xml:space="preserve">Integrate comprehensive business training into music curricula in Algeria's universities, teaching musicians how to navigate the global digital economy.</w:t>
      </w:r>
    </w:p>
    <w:p>
      <w:pPr>
        <w:numPr>
          <w:ilvl w:val="0"/>
          <w:numId w:val="1003"/>
        </w:numPr>
        <w:pStyle w:val="Compact"/>
      </w:pPr>
      <w:r>
        <w:rPr>
          <w:bCs/>
          <w:b/>
        </w:rPr>
        <w:t xml:space="preserve">International Partnerships:</w:t>
      </w:r>
      <w:r>
        <w:t xml:space="preserve"> </w:t>
      </w:r>
      <w:r>
        <w:t xml:space="preserve">Facilitate cultural exchange programs that allow Algerian artists to gain exposure while bringing international best practices back home.</w:t>
      </w:r>
    </w:p>
    <w:p>
      <w:pPr>
        <w:pStyle w:val="FirstParagraph"/>
      </w:pPr>
      <w:r>
        <w:t xml:space="preserve">\n\nBy addressing these areas, we can ensure that the musician in Algeria continues to play a pivotal role in reflecting and shaping the soul of Algeria Algiers for future generations.\n\n</w:t>
      </w:r>
    </w:p>
    <w:p>
      <w:r>
        <w:pict>
          <v:rect style="width:0;height:1.5pt" o:hralign="center" o:hrstd="t" o:hr="t"/>
        </w:pict>
      </w:r>
    </w:p>
    <w:p>
      <w:pPr>
        <w:pStyle w:val="FirstParagraph"/>
      </w:pPr>
      <w:r>
        <w:t xml:space="preserve">\n</w:t>
      </w:r>
    </w:p>
    <w:p>
      <w:pPr>
        <w:pStyle w:val="BodyText"/>
      </w:pPr>
      <w:r>
        <w:rPr>
          <w:bCs/>
          <w:b/>
        </w:rPr>
        <w:t xml:space="preserve">End of Lab Report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Musician in Algeria Algiers</dc:title>
  <dc:creator/>
  <dc:language>en</dc:language>
  <cp:keywords/>
  <dcterms:created xsi:type="dcterms:W3CDTF">2026-07-29T04:49:55Z</dcterms:created>
  <dcterms:modified xsi:type="dcterms:W3CDTF">2026-07-29T04:49:55Z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