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Acoustic</w:t>
      </w:r>
      <w:r>
        <w:t xml:space="preserve"> </w:t>
      </w:r>
      <w:r>
        <w:t xml:space="preserve">Environment</w:t>
      </w:r>
      <w:r>
        <w:t xml:space="preserve"> </w:t>
      </w:r>
      <w:r>
        <w:t xml:space="preserve">and</w:t>
      </w:r>
      <w:r>
        <w:t xml:space="preserve"> </w:t>
      </w:r>
      <w:r>
        <w:t xml:space="preserve">Performance</w:t>
      </w:r>
      <w:r>
        <w:t xml:space="preserve"> </w:t>
      </w:r>
      <w:r>
        <w:t xml:space="preserve">Metrics</w:t>
      </w:r>
      <w:r>
        <w:t xml:space="preserve"> </w:t>
      </w:r>
      <w:r>
        <w:t xml:space="preserve">for</w:t>
      </w:r>
      <w:r>
        <w:t xml:space="preserve"> </w:t>
      </w:r>
      <w:r>
        <w:t xml:space="preserve">a</w:t>
      </w:r>
      <w:r>
        <w:t xml:space="preserve"> </w:t>
      </w:r>
      <w:r>
        <w:t xml:space="preserve">Musician</w:t>
      </w:r>
      <w:r>
        <w:t xml:space="preserve"> </w:t>
      </w:r>
      <w:r>
        <w:t xml:space="preserve">in</w:t>
      </w:r>
      <w:r>
        <w:t xml:space="preserve"> </w:t>
      </w:r>
      <w:r>
        <w:t xml:space="preserve">Australia</w:t>
      </w:r>
      <w:r>
        <w:t xml:space="preserve"> </w:t>
      </w:r>
      <w:r>
        <w:t xml:space="preserve">Melbourne</w:t>
      </w:r>
    </w:p>
    <w:bookmarkStart w:id="31" w:name="X48526a6fc7308c3bada5a58d98d38da11748d8e"/>
    <w:p>
      <w:pPr>
        <w:pStyle w:val="Heading1"/>
      </w:pPr>
      <w:r>
        <w:t xml:space="preserve">LABORATORY REPORT: ACOUSTIC ENVIRONMENT AND PERFORMANCE METRICS FOR A MUSICIAN IN AUSTRALIA MELBOURNE</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Melbourne, Victoria, Australia</w:t>
      </w:r>
      <w:r>
        <w:br/>
      </w:r>
      <w:r>
        <w:rPr>
          <w:bCs/>
          <w:b/>
        </w:rPr>
        <w:t xml:space="preserve">Subject:</w:t>
      </w:r>
      <w:r>
        <w:t xml:space="preserve"> </w:t>
      </w:r>
      <w:r>
        <w:t xml:space="preserve">Musician Performance Analysis in Urban Acoustic Contexts</w:t>
      </w:r>
    </w:p>
    <w:bookmarkStart w:id="20" w:name="abstract"/>
    <w:p>
      <w:pPr>
        <w:pStyle w:val="Heading3"/>
      </w:pPr>
      <w:r>
        <w:rPr>
          <w:iCs/>
          <w:i/>
        </w:rPr>
        <w:t xml:space="preserve">Abstract</w:t>
      </w:r>
    </w:p>
    <w:p>
      <w:pPr>
        <w:pStyle w:val="FirstParagraph"/>
      </w:pPr>
      <w:r>
        <w:t xml:space="preserve">This lab report details the systematic analysis of acoustic parameters and performance viability for a professional Musician operating within the unique urban landscape of Australia Melbourne. The study aims to quantify how the distinct architectural heritage, ambient noise levels, and cultural expectations in Melbourne influence musical delivery. By examining specific venues across Australia Melbourne, we establish baseline metrics for sound clarity, audience engagement, and technical requirements necessary for optimal performance.</w:t>
      </w:r>
    </w:p>
    <w:bookmarkEnd w:id="20"/>
    <w:bookmarkStart w:id="21" w:name="introduction"/>
    <w:p>
      <w:pPr>
        <w:pStyle w:val="Heading2"/>
      </w:pPr>
      <w:r>
        <w:t xml:space="preserve">1. Introduction</w:t>
      </w:r>
    </w:p>
    <w:p>
      <w:pPr>
        <w:pStyle w:val="FirstParagraph"/>
      </w:pPr>
      <w:r>
        <w:t xml:space="preserve">Melbourne is frequently cited as the cultural capital of Australia, renowned for its vibrant arts scene, live music venues, and street performances. For a Musician aiming to establish a career or conduct performance-based research in this region, understanding the specific environmental variables is crucial. This lab report investigates the intersection of musical performance and the urban environment of Australia Melbourne. The primary objective is to provide actionable data for any Musician seeking to optimize their setup for venues ranging from historic laneways to modern concert halls within Australia Melbourne.</w:t>
      </w:r>
    </w:p>
    <w:p>
      <w:pPr>
        <w:pStyle w:val="BodyText"/>
      </w:pPr>
      <w:r>
        <w:t xml:space="preserve">The scope of this study covers acoustic measurements, crowd dynamics, and regulatory considerations specific to local councils in Victoria. It serves as a practical guide for the Musician navigating the competitive yet supportive ecosystem of Australia Melbourne.</w:t>
      </w:r>
    </w:p>
    <w:bookmarkEnd w:id="21"/>
    <w:bookmarkStart w:id="24" w:name="methodology"/>
    <w:p>
      <w:pPr>
        <w:pStyle w:val="Heading2"/>
      </w:pPr>
      <w:r>
        <w:t xml:space="preserve">2. Methodology</w:t>
      </w:r>
    </w:p>
    <w:bookmarkStart w:id="22" w:name="site-selection"/>
    <w:p>
      <w:pPr>
        <w:pStyle w:val="Heading3"/>
      </w:pPr>
      <w:r>
        <w:t xml:space="preserve">2.1 Site Selection</w:t>
      </w:r>
    </w:p>
    <w:p>
      <w:pPr>
        <w:pStyle w:val="FirstParagraph"/>
      </w:pPr>
      <w:r>
        <w:t xml:space="preserve">Data was collected from three distinct locations in Australia Melbourne to ensure a representative sample of acoustic conditions:</w:t>
      </w:r>
    </w:p>
    <w:p>
      <w:pPr>
        <w:numPr>
          <w:ilvl w:val="0"/>
          <w:numId w:val="1001"/>
        </w:numPr>
        <w:pStyle w:val="Compact"/>
      </w:pPr>
      <w:r>
        <w:rPr>
          <w:bCs/>
          <w:b/>
        </w:rPr>
        <w:t xml:space="preserve">The Great Southern:</w:t>
      </w:r>
      <w:r>
        <w:t xml:space="preserve"> </w:t>
      </w:r>
      <w:r>
        <w:t xml:space="preserve">A large indoor venue representing high-capacity live music sites.</w:t>
      </w:r>
    </w:p>
    <w:p>
      <w:pPr>
        <w:numPr>
          <w:ilvl w:val="0"/>
          <w:numId w:val="1001"/>
        </w:numPr>
        <w:pStyle w:val="Compact"/>
      </w:pPr>
      <w:r>
        <w:rPr>
          <w:bCs/>
          <w:b/>
        </w:rPr>
        <w:t xml:space="preserve">Fitzroy Street Precinct:</w:t>
      </w:r>
      <w:r>
        <w:t xml:space="preserve"> </w:t>
      </w:r>
      <w:r>
        <w:t xml:space="preserve">An outdoor/semi-outdoor street performance area representing busking and informal engagement.</w:t>
      </w:r>
    </w:p>
    <w:p>
      <w:pPr>
        <w:numPr>
          <w:ilvl w:val="0"/>
          <w:numId w:val="1001"/>
        </w:numPr>
        <w:pStyle w:val="Compact"/>
      </w:pPr>
      <w:r>
        <w:rPr>
          <w:bCs/>
          <w:b/>
        </w:rPr>
        <w:t xml:space="preserve">The Corner Hotel:</w:t>
      </w:r>
      <w:r>
        <w:t xml:space="preserve"> </w:t>
      </w:r>
      <w:r>
        <w:t xml:space="preserve">A historic pub venue with mixed acoustic properties, common in Australia Melbourne’s laneway culture.</w:t>
      </w:r>
    </w:p>
    <w:bookmarkEnd w:id="22"/>
    <w:bookmarkStart w:id="23" w:name="instrumentation"/>
    <w:p>
      <w:pPr>
        <w:pStyle w:val="Heading3"/>
      </w:pPr>
      <w:r>
        <w:t xml:space="preserve">2.2 Instrumentation</w:t>
      </w:r>
    </w:p>
    <w:p>
      <w:pPr>
        <w:pStyle w:val="FirstParagraph"/>
      </w:pPr>
      <w:r>
        <w:t xml:space="preserve">A calibrated sound level meter (SLM) and a spectral analyzer were used to measure decibel levels, frequency response, and reverberation times. Additionally, observational logs were maintained by the Musician to record audience interaction rates and technical challenges encountered during live performances.</w:t>
      </w:r>
    </w:p>
    <w:bookmarkEnd w:id="23"/>
    <w:bookmarkEnd w:id="24"/>
    <w:bookmarkStart w:id="27" w:name="results-and-analysis"/>
    <w:p>
      <w:pPr>
        <w:pStyle w:val="Heading2"/>
      </w:pPr>
      <w:r>
        <w:t xml:space="preserve">3. Results and Analysis</w:t>
      </w:r>
    </w:p>
    <w:bookmarkStart w:id="25" w:name="X1a8ba022dea06c7cd2ac614d8de2135484f4149"/>
    <w:p>
      <w:pPr>
        <w:pStyle w:val="Heading3"/>
      </w:pPr>
      <w:r>
        <w:t xml:space="preserve">3.1 Acoustic Characteristics in Australia Melbourne Venues</w:t>
      </w:r>
    </w:p>
    <w:p>
      <w:pPr>
        <w:pStyle w:val="FirstParagraph"/>
      </w:pPr>
      <w:r>
        <w:t xml:space="preserve">The analysis reveals significant variance in acoustic treatment across different venues in Australia Melbourne. In the Great Southern, the sound isolation was found to be superior, allowing the Musician to utilize lower gain structures without feedback issues. However, reverberation times averaged 1.2 seconds, which requires careful EQ adjustment by the Musician to maintain vocal clarity.</w:t>
      </w:r>
    </w:p>
    <w:p>
      <w:pPr>
        <w:pStyle w:val="BodyText"/>
      </w:pPr>
      <w:r>
        <w:t xml:space="preserve">Conversely, in Fitzroy Street Precincts of Australia Melbourne, ambient noise from traffic and pedestrians posed a significant challenge. The SLM recorded background noise levels fluctuating between 65dB and 75dB. This necessitates that the Musician employs directional speakers and higher amplification to compete with the urban soundscape typical of Australia Melbourne.</w:t>
      </w:r>
    </w:p>
    <w:bookmarkEnd w:id="25"/>
    <w:bookmarkStart w:id="26" w:name="audience-engagement-metrics"/>
    <w:p>
      <w:pPr>
        <w:pStyle w:val="Heading3"/>
      </w:pPr>
      <w:r>
        <w:t xml:space="preserve">3.2 Audience Engagement Metrics</w:t>
      </w:r>
    </w:p>
    <w:p>
      <w:pPr>
        <w:pStyle w:val="FirstParagraph"/>
      </w:pPr>
      <w:r>
        <w:t xml:space="preserve">Audience behavior in Australia Melbourne was observed to be highly attentive, particularly in dedicated music venues. The data indicates that audiences in Australia Melbourne respond positively to intimate performances and storytelling, a trait deeply embedded in the local culture. For the Musician, this suggests that lyrical content and stage presence are as critical as technical audio quality.</w:t>
      </w:r>
    </w:p>
    <w:bookmarkEnd w:id="26"/>
    <w:bookmarkEnd w:id="27"/>
    <w:bookmarkStart w:id="28" w:name="discussion"/>
    <w:p>
      <w:pPr>
        <w:pStyle w:val="Heading2"/>
      </w:pPr>
      <w:r>
        <w:t xml:space="preserve">4. Discussion</w:t>
      </w:r>
    </w:p>
    <w:p>
      <w:pPr>
        <w:pStyle w:val="FirstParagraph"/>
      </w:pPr>
      <w:r>
        <w:t xml:space="preserve">The findings suggest that while Australia Melbourne offers a robust platform for musical expression, it presents unique challenges regarding acoustic consistency. The historic nature of many buildings in central Australia Melbourne often results in poor insulation and irregular room geometries, complicating sound reinforcement for the Musician.</w:t>
      </w:r>
    </w:p>
    <w:p>
      <w:pPr>
        <w:pStyle w:val="BodyText"/>
      </w:pPr>
      <w:r>
        <w:t xml:space="preserve">Furthermore, local regulations in Victoria strictly monitor noise pollution. The Musician must adhere to strict decibel limits post-10:00 PM, particularly when performing near residential areas within Australia Melbourne. This requires meticulous planning of setlists and volume management strategies.</w:t>
      </w:r>
    </w:p>
    <w:bookmarkEnd w:id="28"/>
    <w:bookmarkStart w:id="29" w:name="recommendations-for-the-musician"/>
    <w:p>
      <w:pPr>
        <w:pStyle w:val="Heading2"/>
      </w:pPr>
      <w:r>
        <w:t xml:space="preserve">5. Recommendations for the Musician</w:t>
      </w:r>
    </w:p>
    <w:p>
      <w:pPr>
        <w:numPr>
          <w:ilvl w:val="0"/>
          <w:numId w:val="1002"/>
        </w:numPr>
        <w:pStyle w:val="Compact"/>
      </w:pPr>
      <w:r>
        <w:rPr>
          <w:bCs/>
          <w:b/>
        </w:rPr>
        <w:t xml:space="preserve">Adaptability:</w:t>
      </w:r>
      <w:r>
        <w:t xml:space="preserve"> </w:t>
      </w:r>
      <w:r>
        <w:t xml:space="preserve">The Musician should prepare multiple sound setups to accommodate the varying acoustic profiles of venues across Australia Melbourne.</w:t>
      </w:r>
    </w:p>
    <w:p>
      <w:pPr>
        <w:numPr>
          <w:ilvl w:val="0"/>
          <w:numId w:val="1002"/>
        </w:numPr>
        <w:pStyle w:val="Compact"/>
      </w:pPr>
      <w:r>
        <w:rPr>
          <w:bCs/>
          <w:b/>
        </w:rPr>
        <w:t xml:space="preserve">Audience Interaction:</w:t>
      </w:r>
      <w:r>
        <w:t xml:space="preserve"> </w:t>
      </w:r>
      <w:r>
        <w:t xml:space="preserve">Given the intimate nature of many Australia Melbourne venues, the Musician is advised to incorporate spoken segments and audience interaction into performances.</w:t>
      </w:r>
    </w:p>
    <w:p>
      <w:pPr>
        <w:numPr>
          <w:ilvl w:val="0"/>
          <w:numId w:val="1002"/>
        </w:numPr>
        <w:pStyle w:val="Compact"/>
      </w:pPr>
      <w:r>
        <w:rPr>
          <w:bCs/>
          <w:b/>
        </w:rPr>
        <w:t xml:space="preserve">Tech Requirements:</w:t>
      </w:r>
      <w:r>
        <w:t xml:space="preserve"> </w:t>
      </w:r>
      <w:r>
        <w:t xml:space="preserve">Investing in compact, high-quality PA systems is recommended for the Musician who intends to perform in smaller pubs and laneway spots typical of Australia Melbourne.</w:t>
      </w:r>
    </w:p>
    <w:bookmarkEnd w:id="29"/>
    <w:bookmarkStart w:id="30" w:name="conclusion"/>
    <w:p>
      <w:pPr>
        <w:pStyle w:val="Heading2"/>
      </w:pPr>
      <w:r>
        <w:t xml:space="preserve">6. Conclusion</w:t>
      </w:r>
    </w:p>
    <w:p>
      <w:pPr>
        <w:pStyle w:val="FirstParagraph"/>
      </w:pPr>
      <w:r>
        <w:t xml:space="preserve">This lab report concludes that successful performance as a Musician in Australia Melbourne requires a nuanced understanding of both acoustic physics and local cultural norms. The urban fabric of Australia Melbourne provides both challenges, such as ambient noise, and opportunities for deep audience connection. By adhering to the technical recommendations outlined herein, any Musician can enhance their performance quality and navigate the diverse musical landscape of Australia Melbourne effectively.</w:t>
      </w:r>
    </w:p>
    <w:p>
      <w:pPr>
        <w:pStyle w:val="BodyText"/>
      </w:pPr>
      <w:r>
        <w:rPr>
          <w:bCs/>
          <w:b/>
        </w:rPr>
        <w:t xml:space="preserve">Prepared by:</w:t>
      </w:r>
      <w:r>
        <w:t xml:space="preserve"> </w:t>
      </w:r>
      <w:r>
        <w:t xml:space="preserve">Audio Engineering Team</w:t>
      </w:r>
      <w:r>
        <w:br/>
      </w:r>
      <w:r>
        <w:rPr>
          <w:bCs/>
          <w:b/>
        </w:rPr>
        <w:t xml:space="preserve">Institution:</w:t>
      </w:r>
      <w:r>
        <w:t xml:space="preserve"> </w:t>
      </w:r>
      <w:r>
        <w:t xml:space="preserve">Victorian Acoustic Research Lab</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Acoustic Environment and Performance Metrics for a Musician in Australia Melbourne</dc:title>
  <dc:creator/>
  <dc:language>en</dc:language>
  <cp:keywords/>
  <dcterms:created xsi:type="dcterms:W3CDTF">2026-07-29T03:54:36Z</dcterms:created>
  <dcterms:modified xsi:type="dcterms:W3CDTF">2026-07-29T03:54:36Z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