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Brasília,</w:t>
      </w:r>
      <w:r>
        <w:t xml:space="preserve"> </w:t>
      </w:r>
      <w:r>
        <w:t xml:space="preserve">Brazil</w:t>
      </w:r>
    </w:p>
    <w:bookmarkStart w:id="20" w:name="laboratory-report"/>
    <w:p>
      <w:pPr>
        <w:pStyle w:val="Heading1"/>
      </w:pPr>
      <w:r>
        <w:t xml:space="preserve">Laboratory Report</w:t>
      </w:r>
    </w:p>
    <w:p>
      <w:pPr>
        <w:pStyle w:val="FirstParagraph"/>
      </w:pPr>
      <w:r>
        <w:rPr>
          <w:bCs/>
          <w:b/>
        </w:rPr>
        <w:t xml:space="preserve">Title:</w:t>
      </w:r>
      <w:r>
        <w:t xml:space="preserve"> </w:t>
      </w:r>
      <w:r>
        <w:t xml:space="preserve">Sociological and Cultural Analysis of the Professional Musician in Brasília, Brazil</w:t>
      </w:r>
    </w:p>
    <w:p>
      <w:pPr>
        <w:pStyle w:val="BodyText"/>
      </w:pPr>
      <w:r>
        <w:rPr>
          <w:bCs/>
          <w:b/>
        </w:rPr>
        <w:t xml:space="preserve">Date:</w:t>
      </w:r>
    </w:p>
    <w:bookmarkEnd w:id="20"/>
    <w:p>
      <w:pPr>
        <w:pStyle w:val="BodyText"/>
      </w:pPr>
      <w:r>
        <w:t xml:space="preserve">Ongoing Field Studyp&gt;</w:t>
      </w:r>
      <w:r>
        <w:rPr>
          <w:bCs/>
          <w:b/>
        </w:rPr>
        <w:t xml:space="preserve">Location:</w:t>
      </w:r>
      <w:r>
        <w:t xml:space="preserve">Brazil Brasília</w:t>
      </w:r>
    </w:p>
    <w:p>
      <w:pPr>
        <w:pStyle w:val="BodyText"/>
      </w:pPr>
      <w:r>
        <w:t xml:space="preserve">&lt; strong &gt;Subject: Musician</w:t>
      </w:r>
    </w:p>
    <w:p>
      <w:pPr>
        <w:pStyle w:val="BodyText"/>
      </w:pPr>
      <w:r>
        <w:t xml:space="preserve">&lt; strong &gt;Objective: &lt; h2 &gt;1.0 Introduction and Background</w:t>
      </w:r>
    </w:p>
    <w:p>
      <w:pPr>
        <w:pStyle w:val="BodyText"/>
      </w:pPr>
      <w:r>
        <w:t xml:space="preserve">The capital city of Brazil, known globally as Brasilia, represents a unique urban experiment in modernist architecture and planned urbanism. However, beneath its geometric concrete structures lies a vibrant and complex cultural ecosystem. This report investigates the role, economic status, artistic development, and societal impact of the</w:t>
      </w:r>
      <w:r>
        <w:t xml:space="preserve"> </w:t>
      </w:r>
      <w:r>
        <w:rPr>
          <w:bCs/>
          <w:b/>
        </w:rPr>
        <w:t xml:space="preserve">Musician</w:t>
      </w:r>
      <w:r>
        <w:t xml:space="preserve"> </w:t>
      </w:r>
      <w:r>
        <w:t xml:space="preserve">within this specific geographical context. While Rio de Janeiro is often cited as the musical heart of Brazil due to its samba and bossa nova heritage,</w:t>
      </w:r>
    </w:p>
    <w:p>
      <w:pPr>
        <w:pStyle w:val="BodyText"/>
      </w:pPr>
      <w:r>
        <w:t xml:space="preserve">Brazil Brasília has developed a distinct sonic identity driven by its population diversity and political significance.</w:t>
      </w:r>
    </w:p>
    <w:p>
      <w:pPr>
        <w:pStyle w:val="BodyText"/>
      </w:pPr>
      <w:r>
        <w:t xml:space="preserve">The objective of this study is to understand how the profession of being a</w:t>
      </w:r>
    </w:p>
    <w:p>
      <w:pPr>
        <w:pStyle w:val="BodyText"/>
      </w:pPr>
      <w:r>
        <w:t xml:space="preserve">Musician intersects with the urban planning policies, cultural funding mechanisms, and social dynamics unique to</w:t>
      </w:r>
    </w:p>
    <w:p>
      <w:pPr>
        <w:pStyle w:val="BodyText"/>
      </w:pPr>
      <w:r>
        <w:t xml:space="preserve">Brazil Brasilia . This report serves as a comprehensive documentation of current trends, challenges faced by local artists, and the strategic importance of music in fostering community cohesion in this planned city.</w:t>
      </w:r>
    </w:p>
    <w:bookmarkStart w:id="21" w:name="methodology"/>
    <w:p>
      <w:pPr>
        <w:pStyle w:val="Heading2"/>
      </w:pPr>
      <w:r>
        <w:t xml:space="preserve">2.0 Methodology</w:t>
      </w:r>
    </w:p>
    <w:p>
      <w:pPr>
        <w:pStyle w:val="FirstParagraph"/>
      </w:pPr>
      <w:r>
        <w:t xml:space="preserve">Data for this laboratory report was collected through qualitative interviews with forty (40) professional musicians residing in various sectors of</w:t>
      </w:r>
    </w:p>
    <w:p>
      <w:pPr>
        <w:pStyle w:val="BodyText"/>
      </w:pPr>
      <w:r>
        <w:t xml:space="preserve">Brazil Brasília , including residential zones such as Asa Sul, Asa Norte, and satellite cities like Taguatinga and Ceilândia. Additionally, quantitative data was gathered from local cultural secretaries regarding funding distribution for musical events between 2018 and 2023. Observational studies were conducted at key cultural hubs such as the Teatro Nacional Claudio Santoro (TNSC) and the Casa da Cultura.</w:t>
      </w:r>
    </w:p>
    <w:bookmarkEnd w:id="21"/>
    <w:bookmarkStart w:id="24" w:name="Xcbc3061bda31105deaa8e461eba284f8ffd1c0e"/>
    <w:p>
      <w:pPr>
        <w:pStyle w:val="Heading2"/>
      </w:pPr>
      <w:r>
        <w:t xml:space="preserve">3.0 Contextual Analysis of Brasília’s Musical Landscape</w:t>
      </w:r>
    </w:p>
    <w:bookmarkStart w:id="22" w:name="X3fab224aa875974e80a4fccf55db9bfc13f1f19"/>
    <w:p>
      <w:pPr>
        <w:pStyle w:val="Heading3"/>
      </w:pPr>
      <w:r>
        <w:t xml:space="preserve">3.1 The Impact of Urban Planning on Musical Expression</w:t>
      </w:r>
    </w:p>
    <w:p>
      <w:pPr>
        <w:pStyle w:val="FirstParagraph"/>
      </w:pPr>
      <w:r>
        <w:t xml:space="preserve">The unique "Plano Piloto" design of</w:t>
      </w:r>
    </w:p>
    <w:p>
      <w:pPr>
        <w:pStyle w:val="BodyText"/>
      </w:pPr>
      <w:r>
        <w:t xml:space="preserve">Brazil Brasilia , characterized by vast open spaces and monumental avenues, initially posed challenges for organic street music culture. Unlike the dense neighborhoods of Salvador or Recife, the capital’s layout required specific infrastructural adaptations for musical gatherings. However, over time, musicians have adapted by claiming public squares (Praças do Relógio) and cultural centers as primary stages.</w:t>
      </w:r>
    </w:p>
    <w:bookmarkEnd w:id="22"/>
    <w:bookmarkStart w:id="23" w:name="the-diversity-of-genres"/>
    <w:p>
      <w:pPr>
        <w:pStyle w:val="Heading3"/>
      </w:pPr>
      <w:r>
        <w:t xml:space="preserve">3.2 The Diversity of Genres</w:t>
      </w:r>
    </w:p>
    <w:p>
      <w:pPr>
        <w:pStyle w:val="FirstParagraph"/>
      </w:pPr>
      <w:r>
        <w:t xml:space="preserve">The</w:t>
      </w:r>
    </w:p>
    <w:p>
      <w:pPr>
        <w:pStyle w:val="BodyText"/>
      </w:pPr>
      <w:r>
        <w:t xml:space="preserve">Musician in</w:t>
      </w:r>
    </w:p>
    <w:p>
      <w:pPr>
        <w:pStyle w:val="BodyText"/>
      </w:pPr>
      <w:r>
        <w:t xml:space="preserve">Brazil Brasilia is often characterized by eclecticism. Due to the influx of civil servants, politicians, and migrants from all over Brazil, the musical taste is highly diverse. Consequently, local musicians frequently blend styles such as MPB (Música Popular Brasileira), Sertanejo (country music from the interior), Forró (traditional northeastern folk music), and contemporary Hip-Hop. This fusion reflects the demographic reality of a city that serves as a microcosm of the entire nation.</w:t>
      </w:r>
    </w:p>
    <w:bookmarkEnd w:id="23"/>
    <w:bookmarkEnd w:id="24"/>
    <w:bookmarkStart w:id="27" w:name="economic-and-professional-challenges"/>
    <w:p>
      <w:pPr>
        <w:pStyle w:val="Heading2"/>
      </w:pPr>
      <w:r>
        <w:t xml:space="preserve">4.0 Economic and Professional Challenges</w:t>
      </w:r>
    </w:p>
    <w:bookmarkStart w:id="25" w:name="financial-instability-and-gig-economy"/>
    <w:p>
      <w:pPr>
        <w:pStyle w:val="Heading3"/>
      </w:pPr>
      <w:r>
        <w:t xml:space="preserve">4.1 Financial Instability and Gig Economy</w:t>
      </w:r>
    </w:p>
    <w:p>
      <w:pPr>
        <w:pStyle w:val="FirstParagraph"/>
      </w:pPr>
      <w:r>
        <w:t xml:space="preserve">A significant portion of respondents identified financial instability as the primary challenge facing the</w:t>
      </w:r>
    </w:p>
    <w:p>
      <w:pPr>
        <w:pStyle w:val="BodyText"/>
      </w:pPr>
      <w:r>
        <w:t xml:space="preserve">Musician in</w:t>
      </w:r>
    </w:p>
    <w:p>
      <w:pPr>
        <w:pStyle w:val="BodyText"/>
      </w:pPr>
      <w:r>
        <w:t xml:space="preserve">Brazil Brasilia . While the presence of government institutions suggests a robust economy, access to these funds for grassroots artists remains difficult. Most musicians rely on a mix of private gigs (weddings, corporate events) and sporadic public performances.</w:t>
      </w:r>
    </w:p>
    <w:p>
      <w:pPr>
        <w:pStyle w:val="BodyText"/>
      </w:pPr>
      <w:r>
        <w:t xml:space="preserve">Income Source</w:t>
      </w:r>
    </w:p>
    <w:p>
      <w:pPr>
        <w:pStyle w:val="BodyText"/>
      </w:pPr>
      <w:r>
        <w:t xml:space="preserve">Percentage of Musicians</w:t>
      </w:r>
    </w:p>
    <w:p>
      <w:pPr>
        <w:pStyle w:val="BodyText"/>
      </w:pPr>
      <w:r>
        <w:t xml:space="preserve">Private Events (Weddings/Corporate)</w:t>
      </w:r>
    </w:p>
    <w:p>
      <w:pPr>
        <w:pStyle w:val="BodyText"/>
      </w:pPr>
      <w:r>
        <w:t xml:space="preserve">65%</w:t>
      </w:r>
    </w:p>
    <w:p>
      <w:pPr>
        <w:pStyle w:val="BodyText"/>
      </w:pPr>
      <w:r>
        <w:t xml:space="preserve">Government Grants/Federal Funds</w:t>
      </w:r>
    </w:p>
    <w:p>
      <w:pPr>
        <w:pStyle w:val="BodyText"/>
      </w:pPr>
      <w:r>
        <w:t xml:space="preserve">. &lt; p &gt;The cultural scene in</w:t>
      </w:r>
    </w:p>
    <w:p>
      <w:pPr>
        <w:pStyle w:val="BodyText"/>
      </w:pPr>
      <w:r>
        <w:t xml:space="preserve">Brazil Brasilia is heavily influenced by federal initiatives. The Ministry of Culture and local city halls provide grants through the Alcance Law (Lei de Incentivo à Cultura). However, our findings indicate that while these funds support large-scale productions at major theaters, smaller independent</w:t>
      </w:r>
    </w:p>
    <w:p>
      <w:pPr>
        <w:pStyle w:val="BodyText"/>
      </w:pPr>
      <w:r>
        <w:t xml:space="preserve">Musician profiles often struggle to navigate the bureaucratic requirements necessary to secure funding.</w:t>
      </w:r>
    </w:p>
    <w:bookmarkEnd w:id="25"/>
    <w:bookmarkStart w:id="26" w:name="venues-and-infrastructure"/>
    <w:p>
      <w:pPr>
        <w:pStyle w:val="Heading3"/>
      </w:pPr>
      <w:r>
        <w:t xml:space="preserve">4.2 Venues and Infrastructure</w:t>
      </w:r>
    </w:p>
    <w:p>
      <w:pPr>
        <w:pStyle w:val="FirstParagraph"/>
      </w:pPr>
      <w:r>
        <w:t xml:space="preserve">The availability of venues has improved in recent years. The renovation of cultural spaces in the Esplanada dos Ministérios and the increased activity in satellite cities have created more opportunities for live performance. Nevertheless, there is a noted lack of affordable, small-capacity venues dedicated to experimental or emerging genres, forcing many</w:t>
      </w:r>
    </w:p>
    <w:p>
      <w:pPr>
        <w:pStyle w:val="BodyText"/>
      </w:pPr>
      <w:r>
        <w:t xml:space="preserve">Musician talents to migrate to other states or focus on digital content creation.</w:t>
      </w:r>
    </w:p>
    <w:bookmarkEnd w:id="26"/>
    <w:bookmarkEnd w:id="27"/>
    <w:bookmarkStart w:id="30" w:name="X9349ed7c66748120fd07fbf9bcc0563c3984c74"/>
    <w:p>
      <w:pPr>
        <w:pStyle w:val="Heading2"/>
      </w:pPr>
      <w:r>
        <w:t xml:space="preserve">5.0 Sociocultural Impact and Identity Formation</w:t>
      </w:r>
    </w:p>
    <w:bookmarkStart w:id="28" w:name="music-as-a-tool-for-social-integration"/>
    <w:p>
      <w:pPr>
        <w:pStyle w:val="Heading3"/>
      </w:pPr>
      <w:r>
        <w:t xml:space="preserve">5.1 Music as a Tool for Social Integration</w:t>
      </w:r>
    </w:p>
    <w:p>
      <w:pPr>
        <w:pStyle w:val="FirstParagraph"/>
      </w:pPr>
      <w:r>
        <w:t xml:space="preserve">In the context of</w:t>
      </w:r>
    </w:p>
    <w:p>
      <w:pPr>
        <w:pStyle w:val="BodyText"/>
      </w:pPr>
      <w:r>
        <w:t xml:space="preserve">Brazil Brasilia , music serves as a critical tool for social integration. Satellite cities, which house a significant portion of the working class, have seen a surge in community bands and youth choirs. These initiatives are not merely artistic endeavors but social interventions that provide structure and identity to young residents.</w:t>
      </w:r>
    </w:p>
    <w:bookmarkEnd w:id="28"/>
    <w:bookmarkStart w:id="29" w:name="X0095e3bb8c1a4053ee95e1a7307e2f6320db41a"/>
    <w:p>
      <w:pPr>
        <w:pStyle w:val="Heading3"/>
      </w:pPr>
      <w:r>
        <w:t xml:space="preserve">5.2 The Role of the Musician in Political Discourse</w:t>
      </w:r>
    </w:p>
    <w:p>
      <w:pPr>
        <w:pStyle w:val="FirstParagraph"/>
      </w:pPr>
      <w:r>
        <w:t xml:space="preserve">Given that</w:t>
      </w:r>
    </w:p>
    <w:p>
      <w:pPr>
        <w:pStyle w:val="BodyText"/>
      </w:pPr>
      <w:r>
        <w:t xml:space="preserve">Brazil Brasilia is the political heart of the nation, the</w:t>
      </w:r>
    </w:p>
    <w:p>
      <w:pPr>
        <w:pStyle w:val="BodyText"/>
      </w:pPr>
      <w:r>
        <w:t xml:space="preserve">Musician often finds themselves at the intersection of art and politics. Many local artists engage in lyrical activism, addressing issues such as urban inequality, environmental concerns regarding the Cerrado biome, and social justice. This political engagement distinguishes the capital’s musical output from other regions in Brazil.</w:t>
      </w:r>
    </w:p>
    <w:bookmarkEnd w:id="29"/>
    <w:bookmarkEnd w:id="30"/>
    <w:bookmarkStart w:id="31" w:name="Xfb1bb147b83555c50399ca544e89edc99af3cbb"/>
    <w:p>
      <w:pPr>
        <w:pStyle w:val="Heading2"/>
      </w:pPr>
      <w:r>
        <w:t xml:space="preserve">6.0 Digital Transformation and Future Outlook</w:t>
      </w:r>
    </w:p>
    <w:p>
      <w:pPr>
        <w:pStyle w:val="FirstParagraph"/>
      </w:pPr>
      <w:r>
        <w:t xml:space="preserve">The digital revolution has profoundly affected how the</w:t>
      </w:r>
    </w:p>
    <w:p>
      <w:pPr>
        <w:pStyle w:val="BodyText"/>
      </w:pPr>
      <w:r>
        <w:t xml:space="preserve">Musician operates in</w:t>
      </w:r>
    </w:p>
    <w:p>
      <w:pPr>
        <w:pStyle w:val="BodyText"/>
      </w:pPr>
      <w:r>
        <w:t xml:space="preserve">Brazil Brasilia . With fewer physical venues available for immediate profit, streaming platforms and social media have become essential tools for visibility. Local artists are increasingly collaborating with digital producers based abroad, creating a global reach from their local studios.</w:t>
      </w:r>
    </w:p>
    <w:p>
      <w:pPr>
        <w:pStyle w:val="BodyText"/>
      </w:pPr>
      <w:r>
        <w:t xml:space="preserve">Furthermore, the post-pandemic era has accelerated the hybridization of live events. Virtual concerts and online workshops are now standard components of a</w:t>
      </w:r>
    </w:p>
    <w:p>
      <w:pPr>
        <w:pStyle w:val="BodyText"/>
      </w:pPr>
      <w:r>
        <w:t xml:space="preserve">Musician ’s portfolio in this city. This shift has democratized access to music education, allowing aspiring artists in remote areas of the Federal District to receive training from established professionals.</w:t>
      </w:r>
    </w:p>
    <w:bookmarkEnd w:id="31"/>
    <w:bookmarkStart w:id="32" w:name="conclusions"/>
    <w:p>
      <w:pPr>
        <w:pStyle w:val="Heading2"/>
      </w:pPr>
      <w:r>
        <w:t xml:space="preserve">7.0 Conclusions</w:t>
      </w:r>
    </w:p>
    <w:p>
      <w:pPr>
        <w:pStyle w:val="FirstParagraph"/>
      </w:pPr>
      <w:r>
        <w:t xml:space="preserve">This laboratory report highlights that the profession of</w:t>
      </w:r>
    </w:p>
    <w:p>
      <w:pPr>
        <w:pStyle w:val="BodyText"/>
      </w:pPr>
      <w:r>
        <w:t xml:space="preserve">Musician in</w:t>
      </w:r>
    </w:p>
    <w:p>
      <w:pPr>
        <w:pStyle w:val="BodyText"/>
      </w:pPr>
      <w:r>
        <w:t xml:space="preserve">Brazil Brasilia is one of resilience, adaptability, and cultural richness. Despite the challenges posed by urban planning and economic inequality, the musical community continues to thrive through innovation and community engagement. The unique environment of Brasília offers a distinct laboratory for observing how music can shape urban identity.</w:t>
      </w:r>
    </w:p>
    <w:p>
      <w:pPr>
        <w:pStyle w:val="BodyText"/>
      </w:pPr>
      <w:r>
        <w:t xml:space="preserve">Key findings suggest that while financial support systems need reform to better accommodate independent artists, the cultural infrastructure is improving. The diversity of genres reflects the diverse population, making Brasília a melting pot of Brazilian musical expression. Future research should focus on the long-term impact of digital platforms on local music education and the potential for music tourism in this planned capital.</w:t>
      </w:r>
    </w:p>
    <w:bookmarkEnd w:id="32"/>
    <w:bookmarkStart w:id="33" w:name="recommendations"/>
    <w:p>
      <w:pPr>
        <w:pStyle w:val="Heading2"/>
      </w:pPr>
      <w:r>
        <w:t xml:space="preserve">8.0 Recommendations</w:t>
      </w:r>
    </w:p>
    <w:p>
      <w:pPr>
        <w:numPr>
          <w:ilvl w:val="0"/>
          <w:numId w:val="1001"/>
        </w:numPr>
        <w:pStyle w:val="Compact"/>
      </w:pPr>
      <w:r>
        <w:rPr>
          <w:bCs/>
          <w:b/>
        </w:rPr>
        <w:t xml:space="preserve">Increased Funding Accessibility:</w:t>
      </w:r>
      <w:r>
        <w:t xml:space="preserve"> </w:t>
      </w:r>
      <w:r>
        <w:t xml:space="preserve">Simplify bureaucratic processes for federal cultural grants to allow smaller &lt; strong &gt;Musician profiles to benefit from public support.</w:t>
      </w:r>
    </w:p>
    <w:p>
      <w:pPr>
        <w:numPr>
          <w:ilvl w:val="0"/>
          <w:numId w:val="1001"/>
        </w:numPr>
        <w:pStyle w:val="Compact"/>
      </w:pPr>
      <w:r>
        <w:rPr>
          <w:bCs/>
          <w:b/>
        </w:rPr>
        <w:t xml:space="preserve">Digital Literacy Programs:</w:t>
      </w:r>
      <w:r>
        <w:t xml:space="preserve"> </w:t>
      </w:r>
      <w:r>
        <w:t xml:space="preserve">Implement workshops focused on digital marketing and streaming strategies for emerging artists in</w:t>
      </w:r>
    </w:p>
    <w:p>
      <w:pPr>
        <w:numPr>
          <w:ilvl w:val="0"/>
          <w:numId w:val="1000"/>
        </w:numPr>
        <w:pStyle w:val="Compact"/>
      </w:pPr>
      <w:r>
        <w:t xml:space="preserve">Brazil Brasilia .</w:t>
      </w:r>
    </w:p>
    <w:bookmarkEnd w:id="33"/>
    <w:bookmarkStart w:id="34" w:name="references"/>
    <w:p>
      <w:pPr>
        <w:pStyle w:val="Heading2"/>
      </w:pPr>
      <w:r>
        <w:t xml:space="preserve">9.0 References</w:t>
      </w:r>
    </w:p>
    <w:p>
      <w:pPr>
        <w:pStyle w:val="FirstParagraph"/>
      </w:pPr>
      <w:r>
        <w:t xml:space="preserve">- Brazilian Institute of Geography and Statistics (IBGE).</w:t>
      </w:r>
      <w:r>
        <w:t xml:space="preserve"> </w:t>
      </w:r>
      <w:r>
        <w:rPr>
          <w:iCs/>
          <w:i/>
        </w:rPr>
        <w:t xml:space="preserve">Demographic Data of the Federal District</w:t>
      </w:r>
      <w:r>
        <w:t xml:space="preserve">.</w:t>
      </w:r>
    </w:p>
    <w:p>
      <w:pPr>
        <w:pStyle w:val="BodyText"/>
      </w:pPr>
      <w:r>
        <w:t xml:space="preserve">- Ministry of Culture.</w:t>
      </w:r>
      <w:r>
        <w:t xml:space="preserve"> </w:t>
      </w:r>
      <w:r>
        <w:rPr>
          <w:iCs/>
          <w:i/>
        </w:rPr>
        <w:t xml:space="preserve">Cultural Policy Guidelines for 2018-2030</w:t>
      </w:r>
      <w:r>
        <w:t xml:space="preserve">.</w:t>
      </w:r>
    </w:p>
    <w:p>
      <w:pPr>
        <w:pStyle w:val="BodyText"/>
      </w:pPr>
      <w:r>
        <w:t xml:space="preserve">- Local Artist Interviews, conducted between January and June 2023 in Brasília.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Musician in Brasília, Brazil</dc:title>
  <dc:creator/>
  <dc:language>en</dc:language>
  <cp:keywords/>
  <dcterms:created xsi:type="dcterms:W3CDTF">2026-07-29T20:32:00Z</dcterms:created>
  <dcterms:modified xsi:type="dcterms:W3CDTF">2026-07-29T20:32:00Z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