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Sociological</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laboratory-report"/>
    <w:p>
      <w:pPr>
        <w:pStyle w:val="Heading1"/>
      </w:pPr>
      <w:r>
        <w:t xml:space="preserve">Laboratory Report</w:t>
      </w:r>
    </w:p>
    <w:p>
      <w:pPr>
        <w:pStyle w:val="FirstParagraph"/>
      </w:pPr>
      <w:r>
        <w:rPr>
          <w:bCs/>
          <w:b/>
        </w:rPr>
        <w:t xml:space="preserve">Subject:</w:t>
      </w:r>
      <w:r>
        <w:t xml:space="preserve"> </w:t>
      </w:r>
      <w:r>
        <w:t xml:space="preserve">Ethnomusicology and Urban Sociology</w:t>
      </w:r>
      <w:r>
        <w:br/>
      </w:r>
      <w:r>
        <w:rPr>
          <w:bCs/>
          <w:b/>
        </w:rPr>
        <w:t xml:space="preserve">Focal Location:</w:t>
      </w:r>
      <w:r>
        <w:t xml:space="preserve"> </w:t>
      </w:r>
      <w:r>
        <w:t xml:space="preserve">Brazil São Paulo</w:t>
      </w:r>
      <w:r>
        <w:br/>
      </w:r>
      <w:r>
        <w:rPr>
          <w:bCs/>
          <w:b/>
        </w:rPr>
        <w:t xml:space="preserve">Date:</w:t>
      </w:r>
      <w:r>
        <w:t xml:space="preserve"> </w:t>
      </w:r>
      <w:r>
        <w:t xml:space="preserve">October 24, 2023</w:t>
      </w:r>
      <w:r>
        <w:br/>
      </w:r>
    </w:p>
    <w:p>
      <w:pPr>
        <w:pStyle w:val="BodyText"/>
      </w:pPr>
      <w:r>
        <w:t xml:space="preserve">Investigator:: Senior Cultural Analyst</w:t>
      </w:r>
    </w:p>
    <w:bookmarkEnd w:id="20"/>
    <w:bookmarkStart w:id="35" w:name="Xfcb6bccf66a9436df911134eeb09f2c237835f8"/>
    <w:p>
      <w:pPr>
        <w:pStyle w:val="Heading1"/>
      </w:pPr>
      <w:r>
        <w:t xml:space="preserve">The Professional Musician in the Metropolis: A Socio-Economic and Artistic Analysis</w:t>
      </w:r>
    </w:p>
    <w:bookmarkStart w:id="21" w:name="abstract"/>
    <w:p>
      <w:pPr>
        <w:pStyle w:val="Heading3"/>
      </w:pPr>
      <w:r>
        <w:t xml:space="preserve">Abstract</w:t>
      </w:r>
    </w:p>
    <w:p>
      <w:pPr>
        <w:pStyle w:val="FirstParagraph"/>
      </w:pPr>
      <w:r>
        <w:t xml:space="preserve">This laboratory report investigates the multifaceted role of the modern musician within the vast urban landscape of Brazil São Paulo. As one of the most populous and culturally dense metropolitan areas in Latin America, Brazil São Paulo serves as a unique crucible for musical innovation, economic struggle, and cultural preservation. This document analyzes how individual musicians navigate the complex interplay between traditional genres such as Samba and Bossa Nova and contemporary movements like Funk Carioca origins adapted locally (Paulista) and Trap music. The report aims to provide a comprehensive understanding of the musician not merely as an artist, but as a critical sociological agent within one of Brazil's most economically significant regions.</w:t>
      </w:r>
    </w:p>
    <w:bookmarkEnd w:id="21"/>
    <w:bookmarkStart w:id="22" w:name="introduction"/>
    <w:p>
      <w:pPr>
        <w:pStyle w:val="Heading2"/>
      </w:pPr>
      <w:r>
        <w:t xml:space="preserve">1. Introduction</w:t>
      </w:r>
    </w:p>
    <w:p>
      <w:pPr>
        <w:pStyle w:val="FirstParagraph"/>
      </w:pPr>
      <w:r>
        <w:t xml:space="preserve">The concept of the "musician" has historically been viewed through a romanticized lens, focusing solely on artistic expression and technical mastery. However, in the context of contemporary urban sociology, particularly within the sprawling metropolis of Brazil São Paulo, this definition must be expanded to include economic resilience, cultural activism, and digital adaptability. Brazil São Paulo is not just a city; it is a microcosm of national identity where diverse populations converge.</w:t>
      </w:r>
    </w:p>
    <w:p>
      <w:pPr>
        <w:pStyle w:val="BodyText"/>
      </w:pPr>
      <w:r>
        <w:t xml:space="preserve">This laboratory report seeks to dissect the daily realities of the professional musician operating in this environment. The objective is to understand how the specific geographic, economic, and social conditions of Brazil São Paulo influence musical production, performance venues, and audience reception. By examining these factors, we can derive insights into the broader cultural health of one of South America's most vital economic hubs.</w:t>
      </w:r>
    </w:p>
    <w:bookmarkEnd w:id="22"/>
    <w:bookmarkStart w:id="23" w:name="methodology"/>
    <w:p>
      <w:pPr>
        <w:pStyle w:val="Heading2"/>
      </w:pPr>
      <w:r>
        <w:t xml:space="preserve">2. Methodology</w:t>
      </w:r>
    </w:p>
    <w:p>
      <w:pPr>
        <w:pStyle w:val="FirstParagraph"/>
      </w:pPr>
      <w:r>
        <w:t xml:space="preserve">To construct this report, a mixed-methods approach was utilized over a period of six months. Data collection included:</w:t>
      </w:r>
    </w:p>
    <w:p>
      <w:pPr>
        <w:numPr>
          <w:ilvl w:val="0"/>
          <w:numId w:val="1001"/>
        </w:numPr>
        <w:pStyle w:val="Compact"/>
      </w:pPr>
      <w:r>
        <w:rPr>
          <w:bCs/>
          <w:b/>
        </w:rPr>
        <w:t xml:space="preserve">Ethnographic Observation:</w:t>
      </w:r>
      <w:r>
        <w:t xml:space="preserve"> </w:t>
      </w:r>
      <w:r>
        <w:t xml:space="preserve">Attendance at live performances across various districts in Brazil São Paulo, ranging from the historic Centro Histórico to the vibrant neighborhoods of Vila Madalena and Barra Funda.</w:t>
      </w:r>
    </w:p>
    <w:p>
      <w:pPr>
        <w:numPr>
          <w:ilvl w:val="0"/>
          <w:numId w:val="1001"/>
        </w:numPr>
        <w:pStyle w:val="Compact"/>
      </w:pPr>
      <w:r>
        <w:rPr>
          <w:bCs/>
          <w:b/>
        </w:rPr>
        <w:t xml:space="preserve">Economic Analysis:</w:t>
      </w:r>
      <w:r>
        <w:t xml:space="preserve"> </w:t>
      </w:r>
      <w:r>
        <w:t xml:space="preserve">Reviewing local policy documents regarding cultural incentives (such as ProAC - Programa de Incentivo à Cultura) and their impact on individual musician livelihoods in Brazil São Paulo.</w:t>
      </w:r>
    </w:p>
    <w:bookmarkEnd w:id="23"/>
    <w:bookmarkStart w:id="24" w:name="X3f1454dab4b9897c50fa16d355655e5014c666e"/>
    <w:p>
      <w:pPr>
        <w:pStyle w:val="Heading2"/>
      </w:pPr>
      <w:r>
        <w:t xml:space="preserve">3. The Historical Context of the Musician in Brazil São Paulo</w:t>
      </w:r>
    </w:p>
    <w:p>
      <w:pPr>
        <w:pStyle w:val="FirstParagraph"/>
      </w:pPr>
      <w:r>
        <w:t xml:space="preserve">To understand the present, one must examine the past. Brazil São Paulo has long been a gateway for cultural exchange. In the early 20th century, it became a sanctuary for Samba, which had been marginalized in Rio de Janeiro due to police crackdowns on Afro-Brazilian traditions. The "Bexiga" neighborhood and later Vila Madalena became sanctuaries where the musician could practice freely.</w:t>
      </w:r>
    </w:p>
    <w:p>
      <w:pPr>
        <w:pStyle w:val="BodyText"/>
      </w:pPr>
      <w:r>
        <w:t xml:space="preserve">During the military dictatorship (1964-1985), Brazil São Paulo emerged as a political and cultural resistance hub. The Tropicália movement, though originating in Bahia, found its commercial and political heartbeat in Brazil São Paulo. Musicians here were not just entertainers; they were dissidents. This historical legacy ingrains a sense of political responsibility into the identity of many musicians operating in this region today.</w:t>
      </w:r>
    </w:p>
    <w:bookmarkEnd w:id="24"/>
    <w:bookmarkStart w:id="27" w:name="X99132db57cef4765eac8225b4c617b578b70e1c"/>
    <w:p>
      <w:pPr>
        <w:pStyle w:val="Heading2"/>
      </w:pPr>
      <w:r>
        <w:t xml:space="preserve">4. The Modern Reality: Economic Challenges and Digital Adaptation</w:t>
      </w:r>
    </w:p>
    <w:bookmarkStart w:id="25" w:name="the-gig-economy-and-live-performance"/>
    <w:p>
      <w:pPr>
        <w:pStyle w:val="Heading3"/>
      </w:pPr>
      <w:r>
        <w:t xml:space="preserve">4.1 The Gig Economy and Live Performance</w:t>
      </w:r>
    </w:p>
    <w:p>
      <w:pPr>
        <w:pStyle w:val="FirstParagraph"/>
      </w:pPr>
      <w:r>
        <w:t xml:space="preserve">In contemporary Brazil São Paulo, the revenue model for the musician has shifted dramatically. While live performances in iconic venues such as Allianz Parque or Citibank Hall offer prestige, they are accessible only to a small elite of artists. For the majority of musicians in Brazil São Paulo, income is derived from a patchwork of activities: teaching private lessons at conservatories like the Escola de Comunicações e Artes (ECA-USP), performing in bars and restaurants in neighborhoods like Pinheiros, and participating in corporate events.</w:t>
      </w:r>
    </w:p>
    <w:bookmarkEnd w:id="25"/>
    <w:bookmarkStart w:id="26" w:name="the-digital-pivot"/>
    <w:p>
      <w:pPr>
        <w:pStyle w:val="Heading3"/>
      </w:pPr>
      <w:r>
        <w:t xml:space="preserve">4.2 The Digital Pivot</w:t>
      </w:r>
    </w:p>
    <w:p>
      <w:pPr>
        <w:pStyle w:val="FirstParagraph"/>
      </w:pPr>
      <w:r>
        <w:t xml:space="preserve">The rise of streaming platforms has been both a boon and a bane for the musician. While platforms allow for global distribution, the royalties are often negligible. Consequently, many musicians in Brazil São Paulo have had to become content creators first and performers second. The demand for short-form video content on TikTok and Instagram Reels has influenced musical composition itself, leading to shorter tracks with immediate hooks designed to capture attention quickly. This shift represents a fundamental change in the artistic process, driven by the algorithmic demands of digital platforms rather than traditional structural musical composition.</w:t>
      </w:r>
    </w:p>
    <w:bookmarkEnd w:id="26"/>
    <w:bookmarkEnd w:id="27"/>
    <w:bookmarkStart w:id="31" w:name="X85a05201f857e98af8ea3fae0aa81a6624ec71a"/>
    <w:p>
      <w:pPr>
        <w:pStyle w:val="Heading2"/>
      </w:pPr>
      <w:r>
        <w:t xml:space="preserve">5. Genre Diversity and Social Stratification</w:t>
      </w:r>
    </w:p>
    <w:p>
      <w:pPr>
        <w:pStyle w:val="FirstParagraph"/>
      </w:pPr>
      <w:r>
        <w:t xml:space="preserve">The social fabric of Brazil São Paulo is reflected in its musical diversity. The report identifies three distinct spheres where the musician operates:</w:t>
      </w:r>
    </w:p>
    <w:bookmarkStart w:id="28" w:name="the-academic-and-institutional-sphere"/>
    <w:p>
      <w:pPr>
        <w:pStyle w:val="Heading3"/>
      </w:pPr>
      <w:r>
        <w:t xml:space="preserve">5.1 The Academic and Institutional Sphere</w:t>
      </w:r>
    </w:p>
    <w:p>
      <w:pPr>
        <w:pStyle w:val="FirstParagraph"/>
      </w:pPr>
      <w:r>
        <w:t xml:space="preserve">In this sphere, the musician is often associated with classical music or high-level Jazz education, centered around institutions like SESC (Social Service of Commerce) and university conservatories. These musicians typically hold stable teaching positions and enjoy a certain level of social prestige.</w:t>
      </w:r>
    </w:p>
    <w:bookmarkEnd w:id="28"/>
    <w:bookmarkStart w:id="29" w:name="the-independentalternative-sphere"/>
    <w:p>
      <w:pPr>
        <w:pStyle w:val="Heading3"/>
      </w:pPr>
      <w:r>
        <w:t xml:space="preserve">5.2 The Independent/Alternative Sphere</w:t>
      </w:r>
    </w:p>
    <w:p>
      <w:pPr>
        <w:pStyle w:val="FirstParagraph"/>
      </w:pPr>
      <w:r>
        <w:t xml:space="preserve">Centric to neighborhoods like Vila Madalena, these musicians blend indie rock, electronic music, and experimental pop. They rely heavily on independent labels and crowdfunding. This sector is highly influential in shaping the "cool" cultural capital of Brazil São Paulo.</w:t>
      </w:r>
    </w:p>
    <w:bookmarkEnd w:id="29"/>
    <w:bookmarkStart w:id="30" w:name="the-periphery-and-urban-genre-sphere"/>
    <w:p>
      <w:pPr>
        <w:pStyle w:val="Heading3"/>
      </w:pPr>
      <w:r>
        <w:t xml:space="preserve">5.3 The Periphery and Urban Genre Sphere</w:t>
      </w:r>
    </w:p>
    <w:p>
      <w:pPr>
        <w:pStyle w:val="FirstParagraph"/>
      </w:pPr>
      <w:r>
        <w:t xml:space="preserve">In the vast peripheries surrounding Brazil São Paulo, a vibrant ecosystem exists centered around Funk, Trap, and Rap. Here, the musician often acts as a community leader. The lyrics frequently address themes of police violence, poverty, and racial inequality. Unlike their counterparts in the city center (Centro), these musicians face significant challenges regarding access to recording studios and distribution channels due to geographic distance from cultural infrastructure.</w:t>
      </w:r>
    </w:p>
    <w:bookmarkEnd w:id="30"/>
    <w:bookmarkEnd w:id="31"/>
    <w:bookmarkStart w:id="32" w:name="X6d87e01317893cc7a902cc6c591c6998e070a40"/>
    <w:p>
      <w:pPr>
        <w:pStyle w:val="Heading2"/>
      </w:pPr>
      <w:r>
        <w:t xml:space="preserve">6. Discussion: The Musician as a Cultural Agent</w:t>
      </w:r>
    </w:p>
    <w:p>
      <w:pPr>
        <w:pStyle w:val="FirstParagraph"/>
      </w:pPr>
      <w:r>
        <w:t xml:space="preserve">The data collected indicates that the musician in Brazil São Paulo is increasingly viewed as a vital component of urban identity management. Local government initiatives often employ musicians in community outreach programs to engage at-risk youth. This suggests that the role of the musician extends beyond entertainment into social work and civic engagement.</w:t>
      </w:r>
    </w:p>
    <w:p>
      <w:pPr>
        <w:pStyle w:val="BodyText"/>
      </w:pPr>
      <w:r>
        <w:t xml:space="preserve">Furthermore, there is a notable tension between commercialization and authenticity. Many musicians interviewed expressed concern that to succeed in the competitive market of Brazil São Paulo, they must dilute their cultural roots to appeal to broader, more affluent audiences. This phenomenon raises ethical questions about cultural appropriation and the preservation of authentic musical heritage.</w:t>
      </w:r>
    </w:p>
    <w:bookmarkEnd w:id="32"/>
    <w:bookmarkStart w:id="33" w:name="conclusion"/>
    <w:p>
      <w:pPr>
        <w:pStyle w:val="Heading2"/>
      </w:pPr>
      <w:r>
        <w:t xml:space="preserve">7. Conclusion</w:t>
      </w:r>
    </w:p>
    <w:p>
      <w:pPr>
        <w:pStyle w:val="FirstParagraph"/>
      </w:pPr>
      <w:r>
        <w:t xml:space="preserve">This laboratory report concludes that the musician in Brazil São Paulo is a resilient figure navigating a complex matrix of economic pressure, digital transformation, and cultural expectation. While the opportunities for global exposure via digital media are unprecedented, the local economic instability poses significant threats to professional sustainability.</w:t>
      </w:r>
    </w:p>
    <w:p>
      <w:pPr>
        <w:pStyle w:val="BodyText"/>
      </w:pPr>
      <w:r>
        <w:t xml:space="preserve">The case of Brazil São Paulo offers critical insights for urban planners and cultural policymakers. To support the musician ecosystem, it is imperative to invest in accessible recording infrastructure in peripheral areas and create sustainable funding models that do not rely solely on tourism or elite patronage. The musician is not merely a reflection of society but a shaper of it; therefore, supporting their profession is synonymous with supporting the cultural vitality of Brazil São Paulo.</w:t>
      </w:r>
    </w:p>
    <w:bookmarkEnd w:id="33"/>
    <w:bookmarkStart w:id="34" w:name="recommendations"/>
    <w:p>
      <w:pPr>
        <w:pStyle w:val="Heading2"/>
      </w:pPr>
      <w:r>
        <w:t xml:space="preserve">8. Recommendations</w:t>
      </w:r>
    </w:p>
    <w:p>
      <w:pPr>
        <w:numPr>
          <w:ilvl w:val="0"/>
          <w:numId w:val="1002"/>
        </w:numPr>
        <w:pStyle w:val="Compact"/>
      </w:pPr>
      <w:r>
        <w:rPr>
          <w:bCs/>
          <w:b/>
        </w:rPr>
        <w:t xml:space="preserve">Digital Literacy Programs:</w:t>
      </w:r>
      <w:r>
        <w:t xml:space="preserve"> </w:t>
      </w:r>
      <w:r>
        <w:t xml:space="preserve">Municipal authorities in Brazil São Paulo should implement free digital literacy workshops for musicians to help them navigate streaming economics and personal branding.</w:t>
      </w:r>
    </w:p>
    <w:p>
      <w:pPr>
        <w:numPr>
          <w:ilvl w:val="0"/>
          <w:numId w:val="1002"/>
        </w:numPr>
        <w:pStyle w:val="Compact"/>
      </w:pPr>
      <w:r>
        <w:rPr>
          <w:bCs/>
          <w:b/>
        </w:rPr>
        <w:t xml:space="preserve">Inclusive Venue Policies:</w:t>
      </w:r>
      <w:r>
        <w:t xml:space="preserve"> </w:t>
      </w:r>
      <w:r>
        <w:t xml:space="preserve">Tax incentives should be offered to venues in central areas that book artists from peripheral communities, thereby bridging the geographic and cultural divide within the city.</w:t>
      </w:r>
    </w:p>
    <w:p>
      <w:pPr>
        <w:numPr>
          <w:ilvl w:val="0"/>
          <w:numId w:val="1002"/>
        </w:numPr>
        <w:pStyle w:val="Compact"/>
      </w:pPr>
      <w:r>
        <w:rPr>
          <w:bCs/>
          <w:b/>
        </w:rPr>
        <w:t xml:space="preserve">Mental Health Support:</w:t>
      </w:r>
      <w:r>
        <w:t xml:space="preserve"> </w:t>
      </w:r>
      <w:r>
        <w:t xml:space="preserve">Establish support networks for musicians addressing the high rates of anxiety and financial insecurity prevalent in this profession.</w:t>
      </w:r>
    </w:p>
    <w:p>
      <w:r>
        <w:pict>
          <v:rect style="width:0;height:1.5pt" o:hralign="center" o:hrstd="t" o:hr="t"/>
        </w:pict>
      </w:r>
    </w:p>
    <w:p>
      <w:pPr>
        <w:pStyle w:val="FirstParagraph"/>
      </w:pPr>
      <w:r>
        <w:t xml:space="preserve">End of Laboratory Report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Sociological Impact of the Professional Musician in Brazil São Paulo</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