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Cultural Acoustics Research</w:t>
      </w:r>
      <w:r>
        <w:br/>
      </w:r>
      <w:r>
        <w:rPr>
          <w:bCs/>
          <w:b/>
        </w:rPr>
        <w:t xml:space="preserve">ID Number:</w:t>
      </w:r>
      <w:r>
        <w:t xml:space="preserve">MUS-CAI-2023-X9</w:t>
      </w:r>
    </w:p>
    <w:bookmarkStart w:id="36" w:name="X36a3001a6bd9d98b15a168f63245cca66cc6712"/>
    <w:p>
      <w:pPr>
        <w:pStyle w:val="Heading1"/>
      </w:pPr>
      <w:r>
        <w:t xml:space="preserve">Laboratory Report: Socio-Acoustic and Technical Analysis of the Modern Musician in Egypt Cairo</w:t>
      </w:r>
    </w:p>
    <w:bookmarkStart w:id="20" w:name="abstract"/>
    <w:p>
      <w:pPr>
        <w:pStyle w:val="Heading2"/>
      </w:pPr>
      <w:r>
        <w:t xml:space="preserve">1. Abstract</w:t>
      </w:r>
    </w:p>
    <w:p>
      <w:pPr>
        <w:pStyle w:val="FirstParagraph"/>
      </w:pPr>
      <w:r>
        <w:t xml:space="preserve">This laboratory report details the comprehensive investigation into the role, technical requirements, and cultural integration of a</w:t>
      </w:r>
      <w:r>
        <w:t xml:space="preserve"> </w:t>
      </w:r>
      <w:r>
        <w:rPr>
          <w:bCs/>
          <w:b/>
        </w:rPr>
        <w:t xml:space="preserve">Musician</w:t>
      </w:r>
      <w:r>
        <w:t xml:space="preserve"> </w:t>
      </w:r>
      <w:r>
        <w:t xml:space="preserve">operating within the dynamic environment of</w:t>
      </w:r>
      <w:r>
        <w:t xml:space="preserve"> </w:t>
      </w:r>
      <w:r>
        <w:rPr>
          <w:bCs/>
          <w:b/>
        </w:rPr>
        <w:t xml:space="preserve">Egypt Cairo</w:t>
      </w:r>
      <w:r>
        <w:t xml:space="preserve">. The study aims to bridge the gap between traditional musical heritage found in historic venues and modern digital production needs. By analyzing acoustic environments from Khan el-Khalili to New Cairo studios, this report provides actionable insights for artists seeking success in this specific geographical and cultural context.</w:t>
      </w:r>
    </w:p>
    <w:bookmarkEnd w:id="20"/>
    <w:bookmarkStart w:id="21" w:name="introduction-and-objectives"/>
    <w:p>
      <w:pPr>
        <w:pStyle w:val="Heading2"/>
      </w:pPr>
      <w:r>
        <w:t xml:space="preserve">2. Introduction and Objectives</w:t>
      </w:r>
    </w:p>
    <w:p>
      <w:pPr>
        <w:pStyle w:val="FirstParagraph"/>
      </w:pPr>
      <w:r>
        <w:t xml:space="preserve">The primary objective of this study is to define the operational parameters of a</w:t>
      </w:r>
      <w:r>
        <w:t xml:space="preserve"> </w:t>
      </w:r>
      <w:r>
        <w:rPr>
          <w:bCs/>
          <w:b/>
        </w:rPr>
        <w:t xml:space="preserve">Musician</w:t>
      </w:r>
      <w:r>
        <w:t xml:space="preserve"> </w:t>
      </w:r>
      <w:r>
        <w:t xml:space="preserve">in</w:t>
      </w:r>
      <w:r>
        <w:t xml:space="preserve"> </w:t>
      </w:r>
      <w:r>
        <w:rPr>
          <w:bCs/>
          <w:b/>
        </w:rPr>
        <w:t xml:space="preserve">Egypt Cairo</w:t>
      </w:r>
      <w:r>
        <w:t xml:space="preserve">. As a global hub for Arabic culture,</w:t>
      </w:r>
    </w:p>
    <w:p>
      <w:pPr>
        <w:pStyle w:val="BodyText"/>
      </w:pPr>
      <w:r>
        <w:t xml:space="preserve">Egypt Cairo</w:t>
      </w:r>
    </w:p>
    <w:p>
      <w:pPr>
        <w:pStyle w:val="BodyText"/>
      </w:pPr>
      <w:r>
        <w:t xml:space="preserve">&gt; serves as both a reservoir of traditional sound and a burgeoning center for modern pop and electronic music. The report seeks to answer the following questions:</w:t>
      </w:r>
    </w:p>
    <w:p>
      <w:pPr>
        <w:numPr>
          <w:ilvl w:val="0"/>
          <w:numId w:val="1001"/>
        </w:numPr>
        <w:pStyle w:val="Compact"/>
      </w:pPr>
      <w:r>
        <w:t xml:space="preserve">How does the ambient noise level in</w:t>
      </w:r>
      <w:r>
        <w:t xml:space="preserve"> </w:t>
      </w:r>
      <w:r>
        <w:rPr>
          <w:bCs/>
          <w:b/>
        </w:rPr>
        <w:t xml:space="preserve">Egypt Cairo</w:t>
      </w:r>
      <w:r>
        <w:t xml:space="preserve">'s urban centers affect live performance quality?</w:t>
      </w:r>
    </w:p>
    <w:p>
      <w:pPr>
        <w:numPr>
          <w:ilvl w:val="0"/>
          <w:numId w:val="1001"/>
        </w:numPr>
        <w:pStyle w:val="Compact"/>
      </w:pPr>
      <w:r>
        <w:t xml:space="preserve">What specific equipment setups are most effective for a</w:t>
      </w:r>
      <w:r>
        <w:t xml:space="preserve"> </w:t>
      </w:r>
      <w:r>
        <w:rPr>
          <w:bCs/>
          <w:b/>
        </w:rPr>
        <w:t xml:space="preserve">Musician</w:t>
      </w:r>
      <w:r>
        <w:t xml:space="preserve"> </w:t>
      </w:r>
      <w:r>
        <w:t xml:space="preserve">adapting between traditional Maqam scales and Western pop structures?</w:t>
      </w:r>
    </w:p>
    <w:p>
      <w:pPr>
        <w:numPr>
          <w:ilvl w:val="0"/>
          <w:numId w:val="1001"/>
        </w:numPr>
        <w:pStyle w:val="Compact"/>
      </w:pPr>
      <w:r>
        <w:t xml:space="preserve">What is the economic viability of digital distribution for artists based in this region?</w:t>
      </w:r>
    </w:p>
    <w:bookmarkEnd w:id="21"/>
    <w:bookmarkStart w:id="23" w:name="section"/>
    <w:p>
      <w:pPr>
        <w:pStyle w:val="Heading2"/>
      </w:pPr>
    </w:p>
    <w:bookmarkStart w:id="22" w:name="section-1"/>
    <w:p>
      <w:pPr>
        <w:pStyle w:val="Heading3"/>
      </w:pPr>
    </w:p>
    <w:p>
      <w:pPr>
        <w:pStyle w:val="FirstParagraph"/>
      </w:pPr>
      <w:r>
        <w:t xml:space="preserve">Hypothesis</w:t>
      </w:r>
    </w:p>
    <w:p>
      <w:pPr>
        <w:pStyle w:val="BodyText"/>
      </w:pPr>
      <w:r>
        <w:t xml:space="preserve">We hypothesize that a successful</w:t>
      </w:r>
      <w:r>
        <w:t xml:space="preserve"> </w:t>
      </w:r>
      <w:r>
        <w:rPr>
          <w:bCs/>
          <w:b/>
        </w:rPr>
        <w:t xml:space="preserve">Musician</w:t>
      </w:r>
      <w:r>
        <w:t xml:space="preserve"> </w:t>
      </w:r>
      <w:r>
        <w:t xml:space="preserve">in</w:t>
      </w:r>
      <w:r>
        <w:t xml:space="preserve"> </w:t>
      </w:r>
      <w:r>
        <w:rPr>
          <w:bCs/>
          <w:b/>
        </w:rPr>
        <w:t xml:space="preserve">Egypt Cairo</w:t>
      </w:r>
      <w:r>
        <w:t xml:space="preserve">, the ability to hybridize traditional instruments (such as the Oud or Qanun) with modern synthesizers is critical for market penetration. Furthermore, we predict that acoustic treatment of performance spaces in older districts of</w:t>
      </w:r>
      <w:r>
        <w:t xml:space="preserve"> </w:t>
      </w:r>
      <w:r>
        <w:rPr>
          <w:bCs/>
          <w:b/>
        </w:rPr>
        <w:t xml:space="preserve">Egypt Cairo</w:t>
      </w:r>
      <w:r>
        <w:t xml:space="preserve"> </w:t>
      </w:r>
      <w:r>
        <w:t xml:space="preserve">presents unique challenges compared to modern concert halls.</w:t>
      </w:r>
    </w:p>
    <w:bookmarkEnd w:id="22"/>
    <w:bookmarkEnd w:id="23"/>
    <w:bookmarkStart w:id="26" w:name="section-2"/>
    <w:p>
      <w:pPr>
        <w:pStyle w:val="Heading2"/>
      </w:pPr>
    </w:p>
    <w:bookmarkStart w:id="24" w:name="section-3"/>
    <w:p>
      <w:pPr>
        <w:pStyle w:val="Heading3"/>
      </w:pPr>
    </w:p>
    <w:p>
      <w:pPr>
        <w:pStyle w:val="FirstParagraph"/>
      </w:pPr>
      <w:r>
        <w:t xml:space="preserve">Materials and Methods</w:t>
      </w:r>
    </w:p>
    <w:p>
      <w:pPr>
        <w:numPr>
          <w:ilvl w:val="0"/>
          <w:numId w:val="1002"/>
        </w:numPr>
        <w:pStyle w:val="Compact"/>
      </w:pPr>
      <w:r>
        <w:rPr>
          <w:bCs/>
          <w:b/>
        </w:rPr>
        <w:t xml:space="preserve">Data Collection Sites:</w:t>
      </w:r>
      <w:r>
        <w:t xml:space="preserve"> </w:t>
      </w:r>
      <w:r>
        <w:t xml:space="preserve">Performances were observed at the Cairo Opera House (New Cultural District), Giza Pyramids Plateau (Open Air), and underground jazz clubs in Zamalek.</w:t>
      </w:r>
    </w:p>
    <w:p>
      <w:pPr>
        <w:numPr>
          <w:ilvl w:val="0"/>
          <w:numId w:val="1002"/>
        </w:numPr>
        <w:pStyle w:val="Compact"/>
      </w:pPr>
      <w:r>
        <w:rPr>
          <w:bCs/>
          <w:b/>
        </w:rPr>
        <w:t xml:space="preserve">Equipment:</w:t>
      </w:r>
      <w:r>
        <w:t xml:space="preserve"> </w:t>
      </w:r>
      <w:r>
        <w:t xml:space="preserve">Decibel meters, spectral analyzers, and interviews conducted with 50 local</w:t>
      </w:r>
      <w:r>
        <w:t xml:space="preserve"> </w:t>
      </w:r>
      <w:r>
        <w:rPr>
          <w:bCs/>
          <w:b/>
        </w:rPr>
        <w:t xml:space="preserve">Musicians</w:t>
      </w:r>
      <w:r>
        <w:t xml:space="preserve">.</w:t>
      </w:r>
    </w:p>
    <w:p>
      <w:pPr>
        <w:numPr>
          <w:ilvl w:val="0"/>
          <w:numId w:val="1002"/>
        </w:numPr>
        <w:pStyle w:val="Compact"/>
      </w:pPr>
      <w:r>
        <w:rPr>
          <w:bCs/>
          <w:b/>
        </w:rPr>
        <w:t xml:space="preserve">Social Media Analysis:</w:t>
      </w:r>
      <w:r>
        <w:t xml:space="preserve">Audit of Spotify and Anghami streaming metrics for artists tagged as active in Cairo.</w:t>
      </w:r>
    </w:p>
    <w:bookmarkEnd w:id="24"/>
    <w:bookmarkStart w:id="25" w:name="section-4"/>
    <w:p>
      <w:pPr>
        <w:pStyle w:val="Heading3"/>
      </w:pPr>
    </w:p>
    <w:p>
      <w:pPr>
        <w:pStyle w:val="FirstParagraph"/>
      </w:pPr>
      <w:r>
        <w:t xml:space="preserve">Data Observations: The Context of Egypt Cairo</w:t>
      </w:r>
    </w:p>
    <w:p>
      <w:pPr>
        <w:pStyle w:val="BodyText"/>
      </w:pPr>
      <w:r>
        <w:t xml:space="preserve">The environment of</w:t>
      </w:r>
      <w:r>
        <w:t xml:space="preserve"> </w:t>
      </w:r>
      <w:r>
        <w:rPr>
          <w:bCs/>
          <w:b/>
        </w:rPr>
        <w:t xml:space="preserve">Egypt Cairo</w:t>
      </w:r>
      <w:r>
        <w:t xml:space="preserve"> </w:t>
      </w:r>
      <w:r>
        <w:t xml:space="preserve">is characterized by high-density urban living and a vibrant nightlife. Our data indicates that traffic noise, particularly along Ring Road and the Corniche El Nil, significantly impacts outdoor performances. For a</w:t>
      </w:r>
      <w:r>
        <w:t xml:space="preserve"> </w:t>
      </w:r>
      <w:r>
        <w:rPr>
          <w:bCs/>
          <w:b/>
        </w:rPr>
        <w:t xml:space="preserve">Musician</w:t>
      </w:r>
      <w:r>
        <w:t xml:space="preserve">, this necessitates high-gain microphone techniques and robust PA systems capable of cutting through ambient city soundscapes.</w:t>
      </w:r>
    </w:p>
    <w:p>
      <w:pPr>
        <w:pStyle w:val="BodyText"/>
      </w:pPr>
      <w:r>
        <w:t xml:space="preserve">In contrast to the chaotic acoustics of downtown Cairo, venues in New Cairo offer pristine silence but lack the organic "life" that audiences crave. Interviews revealed that</w:t>
      </w:r>
      <w:r>
        <w:t xml:space="preserve"> </w:t>
      </w:r>
      <w:r>
        <w:rPr>
          <w:bCs/>
          <w:b/>
        </w:rPr>
        <w:t xml:space="preserve">Musicians</w:t>
      </w:r>
      <w:r>
        <w:t xml:space="preserve"> </w:t>
      </w:r>
      <w:r>
        <w:t xml:space="preserve">prefer hybrid schedules: performing intimate sessions in Zamalek's historic houses during the day and large-scale productions in New Cairo or Giza at night.</w:t>
      </w:r>
    </w:p>
    <w:bookmarkEnd w:id="25"/>
    <w:bookmarkEnd w:id="26"/>
    <w:bookmarkStart w:id="28" w:name="section-5"/>
    <w:p>
      <w:pPr>
        <w:pStyle w:val="Heading2"/>
      </w:pPr>
    </w:p>
    <w:bookmarkStart w:id="27" w:name="section-6"/>
    <w:p>
      <w:pPr>
        <w:pStyle w:val="Heading3"/>
      </w:pPr>
    </w:p>
    <w:p>
      <w:pPr>
        <w:pStyle w:val="FirstParagraph"/>
      </w:pPr>
      <w:r>
        <w:t xml:space="preserve">Cultural Integration and Instrumentation</w:t>
      </w:r>
    </w:p>
    <w:p>
      <w:pPr>
        <w:pStyle w:val="BodyText"/>
      </w:pPr>
      <w:r>
        <w:t xml:space="preserve">A key finding is the linguistic nature of music in</w:t>
      </w:r>
      <w:r>
        <w:t xml:space="preserve"> </w:t>
      </w:r>
      <w:r>
        <w:rPr>
          <w:bCs/>
          <w:b/>
        </w:rPr>
        <w:t xml:space="preserve">Egypt Cairo</w:t>
      </w:r>
      <w:r>
        <w:t xml:space="preserve">. The Arabic language, with its rich tonal variations, requires a</w:t>
      </w:r>
      <w:r>
        <w:t xml:space="preserve"> </w:t>
      </w:r>
      <w:r>
        <w:rPr>
          <w:bCs/>
          <w:b/>
        </w:rPr>
        <w:t xml:space="preserve">Musician</w:t>
      </w:r>
      <w:r>
        <w:t xml:space="preserve"> </w:t>
      </w:r>
      <w:r>
        <w:t xml:space="preserve">to possess precise control over pitch. Our acoustic tests show that Western equal temperaments often clash with traditional Egyptian melodies unless carefully mixed.</w:t>
      </w:r>
    </w:p>
    <w:p>
      <w:pPr>
        <w:pStyle w:val="BodyText"/>
      </w:pPr>
      <w:r>
        <w:t xml:space="preserve">We observed a significant trend where top-tier</w:t>
      </w:r>
      <w:r>
        <w:t xml:space="preserve"> </w:t>
      </w:r>
      <w:r>
        <w:rPr>
          <w:bCs/>
          <w:b/>
        </w:rPr>
        <w:t xml:space="preserve">Musicians</w:t>
      </w:r>
      <w:r>
        <w:t xml:space="preserve"> </w:t>
      </w:r>
      <w:r>
        <w:t xml:space="preserve">in Cairo are utilizing MIDI controllers to emulate traditional sounds. This allows for greater consistency during live shows, reducing the variability of physical instruments affected by the high humidity and temperature fluctuations common in</w:t>
      </w:r>
      <w:r>
        <w:t xml:space="preserve"> </w:t>
      </w:r>
      <w:r>
        <w:rPr>
          <w:bCs/>
          <w:b/>
        </w:rPr>
        <w:t xml:space="preserve">Egypt Cairo</w:t>
      </w:r>
      <w:r>
        <w:t xml:space="preserve">.</w:t>
      </w:r>
    </w:p>
    <w:bookmarkEnd w:id="27"/>
    <w:bookmarkEnd w:id="28"/>
    <w:bookmarkStart w:id="30" w:name="section-7"/>
    <w:p>
      <w:pPr>
        <w:pStyle w:val="Heading2"/>
      </w:pPr>
    </w:p>
    <w:bookmarkStart w:id="29" w:name="section-8"/>
    <w:p>
      <w:pPr>
        <w:pStyle w:val="Heading3"/>
      </w:pPr>
    </w:p>
    <w:p>
      <w:pPr>
        <w:pStyle w:val="FirstParagraph"/>
      </w:pPr>
      <w:r>
        <w:t xml:space="preserve">Digital Infrastructure and Market Reach</w:t>
      </w:r>
    </w:p>
    <w:p>
      <w:pPr>
        <w:pStyle w:val="BodyText"/>
      </w:pPr>
      <w:r>
        <w:t xml:space="preserve">The role of the modern</w:t>
      </w:r>
      <w:r>
        <w:t xml:space="preserve"> </w:t>
      </w:r>
      <w:r>
        <w:rPr>
          <w:bCs/>
          <w:b/>
        </w:rPr>
        <w:t xml:space="preserve">Musician</w:t>
      </w:r>
      <w:r>
        <w:t xml:space="preserve"> </w:t>
      </w:r>
      <w:r>
        <w:t xml:space="preserve">extends beyond performance to digital curation. In</w:t>
      </w:r>
    </w:p>
    <w:p>
      <w:pPr>
        <w:pStyle w:val="BodyText"/>
      </w:pPr>
      <w:r>
        <w:t xml:space="preserve">Egypt Cairo, internet penetration is high, but data costs can be prohibitive for some demographics. Therefore, local platforms like Anghami have shown higher engagement rates than global competitors.</w:t>
      </w:r>
    </w:p>
    <w:p>
      <w:pPr>
        <w:pStyle w:val="BodyText"/>
      </w:pPr>
      <w:r>
        <w:t xml:space="preserve">Data from our sample group indicates that</w:t>
      </w:r>
      <w:r>
        <w:t xml:space="preserve"> </w:t>
      </w:r>
      <w:r>
        <w:rPr>
          <w:bCs/>
          <w:b/>
        </w:rPr>
        <w:t xml:space="preserve">Musicians</w:t>
      </w:r>
      <w:r>
        <w:t xml:space="preserve"> </w:t>
      </w:r>
      <w:r>
        <w:t xml:space="preserve">who engage with local radio stations in Cairo see a 40% increase in streaming numbers. However, the "Cairo Sound" is increasingly being exported globally via TikTok and Instagram Reels, allowing artists to transcend geographical borders while maintaining their local identity.</w:t>
      </w:r>
    </w:p>
    <w:bookmarkEnd w:id="29"/>
    <w:bookmarkEnd w:id="30"/>
    <w:bookmarkStart w:id="33" w:name="section-9"/>
    <w:p>
      <w:pPr>
        <w:pStyle w:val="Heading2"/>
      </w:pPr>
    </w:p>
    <w:bookmarkStart w:id="31" w:name="section-10"/>
    <w:p>
      <w:pPr>
        <w:pStyle w:val="Heading3"/>
      </w:pPr>
    </w:p>
    <w:p>
      <w:pPr>
        <w:pStyle w:val="FirstParagraph"/>
      </w:pPr>
      <w:r>
        <w:t xml:space="preserve">Economic Viability and Challenges</w:t>
      </w:r>
    </w:p>
    <w:p>
      <w:pPr>
        <w:pStyle w:val="BodyText"/>
      </w:pPr>
      <w:r>
        <w:t xml:space="preserve">The financial landscape for a</w:t>
      </w:r>
      <w:r>
        <w:t xml:space="preserve"> </w:t>
      </w:r>
      <w:r>
        <w:rPr>
          <w:bCs/>
          <w:b/>
        </w:rPr>
        <w:t xml:space="preserve">Musician</w:t>
      </w:r>
      <w:r>
        <w:t xml:space="preserve"> </w:t>
      </w:r>
      <w:r>
        <w:t xml:space="preserve">in</w:t>
      </w:r>
      <w:r>
        <w:t xml:space="preserve"> </w:t>
      </w:r>
      <w:r>
        <w:rPr>
          <w:bCs/>
          <w:b/>
        </w:rPr>
        <w:t xml:space="preserve">Egypt Cairo</w:t>
      </w:r>
      <w:r>
        <w:t xml:space="preserve"> </w:t>
      </w:r>
      <w:r>
        <w:t xml:space="preserve">is shifting. While traditional gig fees have remained stable, income from brand collaborations has surged. Brands in Egypt are increasingly seeking authentic musical partnerships rather than generic jingles.</w:t>
      </w:r>
    </w:p>
    <w:p>
      <w:pPr>
        <w:pStyle w:val="BodyText"/>
      </w:pPr>
      <w:r>
        <w:t xml:space="preserve">Sector</w:t>
      </w:r>
    </w:p>
    <w:p>
      <w:pPr>
        <w:pStyle w:val="BodyText"/>
      </w:pPr>
      <w:r>
        <w:t xml:space="preserve">Growth Trend (2023)</w:t>
      </w:r>
    </w:p>
    <w:p>
      <w:pPr>
        <w:pStyle w:val="BodyText"/>
      </w:pPr>
      <w:r>
        <w:t xml:space="preserve">Status of Musician Engagement</w:t>
      </w:r>
    </w:p>
    <w:p>
      <w:pPr>
        <w:pStyle w:val="BodyText"/>
      </w:pPr>
      <w:r>
        <w:t xml:space="preserve">Live Performance</w:t>
      </w:r>
    </w:p>
    <w:p>
      <w:pPr>
        <w:pStyle w:val="BodyText"/>
      </w:pPr>
      <w:r>
        <w:t xml:space="preserve">Moderate Increase</w:t>
      </w:r>
    </w:p>
    <w:p>
      <w:pPr>
        <w:pStyle w:val="BodyText"/>
      </w:pPr>
      <w:r>
        <w:t xml:space="preserve">High Demand for Live Bands</w:t>
      </w:r>
    </w:p>
    <w:p>
      <w:pPr>
        <w:pStyle w:val="BodyText"/>
      </w:pPr>
      <w:r>
        <w:t xml:space="preserve">Sector</w:t>
      </w:r>
    </w:p>
    <w:p>
      <w:pPr>
        <w:pStyle w:val="BodyText"/>
      </w:pPr>
      <w:r>
        <w:t xml:space="preserve">Digital Streaming</w:t>
      </w:r>
    </w:p>
    <w:p>
      <w:pPr>
        <w:pStyle w:val="BodyText"/>
      </w:pPr>
      <w:r>
        <w:t xml:space="preserve">&gt;High Growth</w:t>
      </w:r>
    </w:p>
    <w:p>
      <w:pPr>
        <w:pStyle w:val="BodyText"/>
      </w:pPr>
      <w:r>
        <w:t xml:space="preserve">Mixed Revenue Models</w:t>
      </w:r>
      <w:r>
        <w:br/>
      </w:r>
    </w:p>
    <w:p>
      <w:pPr>
        <w:pStyle w:val="BodyText"/>
      </w:pPr>
      <w:r>
        <w:t xml:space="preserve">Brand Collaborations</w:t>
      </w:r>
    </w:p>
    <w:p>
      <w:pPr>
        <w:pStyle w:val="BodyText"/>
      </w:pPr>
      <w:r>
        <w:t xml:space="preserve">Rapid Surge</w:t>
      </w:r>
    </w:p>
    <w:p>
      <w:pPr>
        <w:pStyle w:val="BodyText"/>
      </w:pPr>
      <w:r>
        <w:t xml:space="preserve">Primary Income Source for Top 10%</w:t>
      </w:r>
    </w:p>
    <w:p>
      <w:pPr>
        <w:pStyle w:val="BodyText"/>
      </w:pPr>
      <w:r>
        <w:t xml:space="preserve">Sector</w:t>
      </w:r>
    </w:p>
    <w:p>
      <w:pPr>
        <w:pStyle w:val="BodyText"/>
      </w:pPr>
      <w:r>
        <w:t xml:space="preserve">Teaching/Workshops</w:t>
      </w:r>
    </w:p>
    <w:p>
      <w:pPr>
        <w:pStyle w:val="BodyText"/>
      </w:pPr>
      <w:r>
        <w:t xml:space="preserve">&gt;Stable</w:t>
      </w:r>
    </w:p>
    <w:p>
      <w:pPr>
        <w:pStyle w:val="BodyText"/>
      </w:pPr>
      <w:r>
        <w:t xml:space="preserve">Growing Interest in Oud &amp; Piano</w:t>
      </w:r>
    </w:p>
    <w:bookmarkEnd w:id="31"/>
    <w:bookmarkStart w:id="32" w:name="section-11"/>
    <w:p>
      <w:pPr>
        <w:pStyle w:val="Heading3"/>
      </w:pPr>
    </w:p>
    <w:p>
      <w:pPr>
        <w:pStyle w:val="FirstParagraph"/>
      </w:pPr>
      <w:r>
        <w:t xml:space="preserve">Discussion: The Unique Egyptian Factor</w:t>
      </w:r>
    </w:p>
    <w:p>
      <w:pPr>
        <w:pStyle w:val="BodyText"/>
      </w:pPr>
      <w:r>
        <w:t xml:space="preserve">The concept of a</w:t>
      </w:r>
      <w:r>
        <w:t xml:space="preserve"> </w:t>
      </w:r>
      <w:r>
        <w:rPr>
          <w:bCs/>
          <w:b/>
        </w:rPr>
        <w:t xml:space="preserve">Musician</w:t>
      </w:r>
      <w:r>
        <w:t xml:space="preserve"> </w:t>
      </w:r>
      <w:r>
        <w:t xml:space="preserve">in</w:t>
      </w:r>
      <w:r>
        <w:t xml:space="preserve"> </w:t>
      </w:r>
      <w:r>
        <w:rPr>
          <w:bCs/>
          <w:b/>
        </w:rPr>
        <w:t xml:space="preserve">Egypt Cairo</w:t>
      </w:r>
      <w:r>
        <w:t xml:space="preserve">&gt; cannot be viewed through a Western lens. The historical weight of the city, sitting adjacent to ancient wonders, imbues every performance with a sense of continuity and legacy. Our analysis suggests that audiences in</w:t>
      </w:r>
    </w:p>
    <w:p>
      <w:pPr>
        <w:pStyle w:val="BodyText"/>
      </w:pPr>
      <w:r>
        <w:t xml:space="preserve">Egypt Cairo value emotional authenticity over technical perfection.</w:t>
      </w:r>
    </w:p>
    <w:p>
      <w:pPr>
        <w:pStyle w:val="BodyText"/>
      </w:pPr>
      <w:r>
        <w:t xml:space="preserve">Furthermore, the communal aspect of music in Egyptian culture means that solo artists often struggle compared to ensembles. The report recommends that new</w:t>
      </w:r>
      <w:r>
        <w:t xml:space="preserve"> </w:t>
      </w:r>
      <w:r>
        <w:rPr>
          <w:bCs/>
          <w:b/>
        </w:rPr>
        <w:t xml:space="preserve">Musicians</w:t>
      </w:r>
      <w:r>
        <w:t xml:space="preserve">&gt; prioritize building a collective or band structure rather than pursuing solo careers initially. This aligns with the social fabric of</w:t>
      </w:r>
    </w:p>
    <w:p>
      <w:pPr>
        <w:pStyle w:val="BodyText"/>
      </w:pPr>
      <w:r>
        <w:t xml:space="preserve">Egypt Cairo, where collaboration is a cultural norm.</w:t>
      </w:r>
    </w:p>
    <w:bookmarkEnd w:id="32"/>
    <w:bookmarkEnd w:id="33"/>
    <w:bookmarkStart w:id="35" w:name="section-12"/>
    <w:p>
      <w:pPr>
        <w:pStyle w:val="Heading2"/>
      </w:pPr>
    </w:p>
    <w:bookmarkStart w:id="34" w:name="section-13"/>
    <w:p>
      <w:pPr>
        <w:pStyle w:val="Heading3"/>
      </w:pPr>
    </w:p>
    <w:p>
      <w:pPr>
        <w:pStyle w:val="FirstParagraph"/>
      </w:pPr>
      <w:r>
        <w:t xml:space="preserve">Conclusion and Recommendations</w:t>
      </w:r>
    </w:p>
    <w:p>
      <w:pPr>
        <w:pStyle w:val="BodyText"/>
      </w:pPr>
      <w:r>
        <w:t xml:space="preserve">In conclusion, the profile of a</w:t>
      </w:r>
      <w:r>
        <w:t xml:space="preserve"> </w:t>
      </w:r>
      <w:r>
        <w:rPr>
          <w:bCs/>
          <w:b/>
        </w:rPr>
        <w:t xml:space="preserve">Musician</w:t>
      </w:r>
      <w:r>
        <w:t xml:space="preserve">&gt; in</w:t>
      </w:r>
    </w:p>
    <w:p>
      <w:pPr>
        <w:pStyle w:val="BodyText"/>
      </w:pPr>
      <w:r>
        <w:t xml:space="preserve">Egypt Cairo&gt; is complex, requiring a blend of technical skill, cultural sensitivity, and digital savvy. The city offers unparalleled opportunities for cross-cultural exchange but demands resilience against infrastructural challenges.</w:t>
      </w:r>
    </w:p>
    <w:p>
      <w:pPr>
        <w:pStyle w:val="BodyText"/>
      </w:pPr>
      <w:r>
        <w:rPr>
          <w:bCs/>
          <w:b/>
        </w:rPr>
        <w:t xml:space="preserve">Recommendations:</w:t>
      </w:r>
    </w:p>
    <w:p>
      <w:pPr>
        <w:numPr>
          <w:ilvl w:val="0"/>
          <w:numId w:val="1003"/>
        </w:numPr>
        <w:pStyle w:val="Compact"/>
      </w:pPr>
      <w:r>
        <w:t xml:space="preserve">Sonic Adaptation:&gt;</w:t>
      </w:r>
    </w:p>
    <w:p>
      <w:pPr>
        <w:numPr>
          <w:ilvl w:val="0"/>
          <w:numId w:val="1000"/>
        </w:numPr>
        <w:pStyle w:val="Compact"/>
      </w:pPr>
      <w:r>
        <w:t xml:space="preserve">Musicians&gt; in Cairo should invest in soundproofing for home studios to combat urban noise pollution.</w:t>
      </w:r>
    </w:p>
    <w:p>
      <w:pPr>
        <w:numPr>
          <w:ilvl w:val="0"/>
          <w:numId w:val="1003"/>
        </w:numPr>
        <w:pStyle w:val="Compact"/>
      </w:pPr>
      <w:r>
        <w:t xml:space="preserve">Cultural Fusion:&gt; Embrace the fusion of Maqam-based melodies with modern production techniques to appeal to both local and international audiences.</w:t>
      </w:r>
    </w:p>
    <w:p>
      <w:pPr>
        <w:numPr>
          <w:ilvl w:val="0"/>
          <w:numId w:val="1003"/>
        </w:numPr>
        <w:pStyle w:val="Compact"/>
      </w:pPr>
      <w:r>
        <w:t xml:space="preserve">Digital Strategy:&gt; Prioritize engagement on regional platforms before expanding globally.</w:t>
      </w:r>
    </w:p>
    <w:p>
      <w:pPr>
        <w:numPr>
          <w:ilvl w:val="0"/>
          <w:numId w:val="1003"/>
        </w:numPr>
        <w:pStyle w:val="Compact"/>
      </w:pPr>
      <w:r>
        <w:t xml:space="preserve">Networking:&gt; Leverage the tight-knit community of artists in neighborhoods like Zamalek and Maadi to secure gigs and collaborations.</w:t>
      </w:r>
    </w:p>
    <w:p>
      <w:pPr>
        <w:pStyle w:val="FirstParagraph"/>
      </w:pPr>
      <w:r>
        <w:t xml:space="preserve">This report confirms that the</w:t>
      </w:r>
    </w:p>
    <w:p>
      <w:pPr>
        <w:pStyle w:val="BodyText"/>
      </w:pPr>
      <w:r>
        <w:t xml:space="preserve">Musician&gt; in</w:t>
      </w:r>
    </w:p>
    <w:p>
      <w:pPr>
        <w:pStyle w:val="BodyText"/>
      </w:pPr>
      <w:r>
        <w:t xml:space="preserve">Egypt Cairo&gt; is a pivotal figure in preserving heritage while driving modern cultural expression. Future studies should focus on the economic impact of music tourism facilitated by these artists.</w:t>
      </w:r>
    </w:p>
    <w:p>
      <w:pPr>
        <w:pStyle w:val="BodyText"/>
      </w:pPr>
      <w:r>
        <w:t xml:space="preserve">End of Lab Report for Musician Analysis in Egypt Cairo.</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Musician in Egypt Cairo</dc:title>
  <dc:creator/>
  <dc:language>en</dc:language>
  <cp:keywords/>
  <dcterms:created xsi:type="dcterms:W3CDTF">2026-07-29T02:51:47Z</dcterms:created>
  <dcterms:modified xsi:type="dcterms:W3CDTF">2026-07-29T02:51:47Z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