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Ethnomusicological</w:t>
      </w:r>
      <w:r>
        <w:t xml:space="preserve"> </w:t>
      </w:r>
      <w:r>
        <w:t xml:space="preserve">and</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Abidjan,</w:t>
      </w:r>
      <w:r>
        <w:t xml:space="preserve"> </w:t>
      </w:r>
      <w:r>
        <w:t xml:space="preserve">Ivory</w:t>
      </w:r>
      <w:r>
        <w:t xml:space="preserve"> </w:t>
      </w:r>
      <w:r>
        <w:t xml:space="preserve">Coast</w:t>
      </w:r>
    </w:p>
    <w:bookmarkStart w:id="31" w:name="X41c784c0741b80279c3d916396216754302f1d4"/>
    <w:p>
      <w:pPr>
        <w:pStyle w:val="Heading1"/>
      </w:pPr>
      <w:r>
        <w:t xml:space="preserve">Laboratory Report on the Professional Musician Ecosystem in Abidjan, Ivory Coast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West African Cultural Studies</w:t>
      </w:r>
      <w:r>
        <w:br/>
      </w:r>
      <w:r>
        <w:rPr>
          <w:bCs/>
          <w:b/>
        </w:rPr>
        <w:t xml:space="preserve">Citation Reference Code:</w:t>
      </w:r>
      <w:r>
        <w:t xml:space="preserve"> </w:t>
      </w:r>
      <w:r>
        <w:t xml:space="preserve">IAC-ABJ-MUS-2023-X9</w:t>
      </w:r>
    </w:p>
    <w:bookmarkStart w:id="20" w:name="abstract"/>
    <w:p>
      <w:pPr>
        <w:pStyle w:val="Heading3"/>
      </w:pPr>
      <w:r>
        <w:rPr>
          <w:bCs/>
          <w:b/>
        </w:rPr>
        <w:t xml:space="preserve">Abstract</w:t>
      </w:r>
    </w:p>
    <w:p>
      <w:pPr>
        <w:pStyle w:val="FirstParagraph"/>
      </w:pPr>
      <w:r>
        <w:t xml:space="preserve">This laboratory report provides a comprehensive analysis of the contemporary music industry in Ivory Coast, with a specific focus on the city of Abidjan. The study investigates the socio-economic structure, cultural influence, and technological adaptation strategies employed by local musicians. By examining data from key districts such as Cocody and Plateau, this document outlines how Abidjan serves as the primary hub for musical innovation in Francophone Africa. The findings suggest that while traditional roots remain strong, the modern musician in Ivory Coast is increasingly defined by digital integration and pan-African collaboration.</w:t>
      </w:r>
    </w:p>
    <w:bookmarkEnd w:id="20"/>
    <w:bookmarkStart w:id="21" w:name="introduction"/>
    <w:p>
      <w:pPr>
        <w:pStyle w:val="Heading2"/>
      </w:pPr>
      <w:r>
        <w:t xml:space="preserve">1.0 Introduction</w:t>
      </w:r>
    </w:p>
    <w:p>
      <w:pPr>
        <w:pStyle w:val="FirstParagraph"/>
      </w:pPr>
      <w:r>
        <w:t xml:space="preserve">The cultural landscape of West Africa is deeply intertwined with its musical heritage, but nowhere is this more evident than in the dynamic metropolis of Abidjan, Ivory Coast. As the economic capital and largest city of the nation, Abidjan functions as a crucible for artistic expression. This report aims to dissect the role of the</w:t>
      </w:r>
      <w:r>
        <w:t xml:space="preserve"> </w:t>
      </w:r>
      <w:r>
        <w:rPr>
          <w:bCs/>
          <w:b/>
        </w:rPr>
        <w:t xml:space="preserve">Musician</w:t>
      </w:r>
      <w:r>
        <w:t xml:space="preserve"> </w:t>
      </w:r>
      <w:r>
        <w:t xml:space="preserve">within this specific geographic and cultural context. The objective is not merely to categorize artists but to understand their function as cultural ambassadors, economic agents, and social commentators.</w:t>
      </w:r>
    </w:p>
    <w:p>
      <w:pPr>
        <w:pStyle w:val="BodyText"/>
      </w:pPr>
      <w:r>
        <w:t xml:space="preserve">In recent decades, Ivory Coast has experienced significant political stability following periods of unrest, which has allowed its creative industries to flourish. Abidjan is no longer just a consumer of global culture but a producer of influential trends that ripple across the continent. This</w:t>
      </w:r>
      <w:r>
        <w:t xml:space="preserve"> </w:t>
      </w:r>
      <w:r>
        <w:rPr>
          <w:bCs/>
          <w:b/>
        </w:rPr>
        <w:t xml:space="preserve">Lab Report</w:t>
      </w:r>
      <w:r>
        <w:t xml:space="preserve"> </w:t>
      </w:r>
      <w:r>
        <w:t xml:space="preserve">seeks to quantify these influences through qualitative observation and industry analysis, focusing on the unique blend of traditional Zouglou, Coupé-Décalé, and modern Afrobeats that characterize the sound of Abidjan.</w:t>
      </w:r>
    </w:p>
    <w:bookmarkEnd w:id="21"/>
    <w:bookmarkStart w:id="22" w:name="methodology"/>
    <w:p>
      <w:pPr>
        <w:pStyle w:val="Heading2"/>
      </w:pPr>
      <w:r>
        <w:t xml:space="preserve">2.0 Methodology</w:t>
      </w:r>
    </w:p>
    <w:p>
      <w:pPr>
        <w:pStyle w:val="FirstParagraph"/>
      </w:pPr>
      <w:r>
        <w:t xml:space="preserve">Data for this report was compiled through a mixed-methods approach over a six-month period in Abidjan. The methodology included:</w:t>
      </w:r>
    </w:p>
    <w:p>
      <w:pPr>
        <w:numPr>
          <w:ilvl w:val="0"/>
          <w:numId w:val="1001"/>
        </w:numPr>
        <w:pStyle w:val="Compact"/>
      </w:pPr>
      <w:r>
        <w:rPr>
          <w:bCs/>
          <w:b/>
        </w:rPr>
        <w:t xml:space="preserve">Semi-Structured Interviews:</w:t>
      </w:r>
      <w:r>
        <w:t xml:space="preserve"> </w:t>
      </w:r>
      <w:r>
        <w:t xml:space="preserve">Conducted with 30 professional musicians ranging from established stars to emerging independent artists.</w:t>
      </w:r>
    </w:p>
    <w:p>
      <w:pPr>
        <w:numPr>
          <w:ilvl w:val="0"/>
          <w:numId w:val="1001"/>
        </w:numPr>
        <w:pStyle w:val="Compact"/>
      </w:pPr>
      <w:r>
        <w:rPr>
          <w:bCs/>
          <w:b/>
        </w:rPr>
        <w:t xml:space="preserve">Ethnographic Observation:</w:t>
      </w:r>
      <w:r>
        <w:t xml:space="preserve"> </w:t>
      </w:r>
      <w:r>
        <w:t xml:space="preserve">Attendance at live performances in major venues such as the Palais des Sports and underground clubs in Yopougon.</w:t>
      </w:r>
    </w:p>
    <w:p>
      <w:pPr>
        <w:numPr>
          <w:ilvl w:val="0"/>
          <w:numId w:val="1001"/>
        </w:numPr>
        <w:pStyle w:val="Compact"/>
      </w:pPr>
      <w:r>
        <w:rPr>
          <w:bCs/>
          <w:b/>
        </w:rPr>
        <w:t xml:space="preserve">Digital Analytics Review:</w:t>
      </w:r>
      <w:r>
        <w:t xml:space="preserve"> </w:t>
      </w:r>
      <w:r>
        <w:t xml:space="preserve">Analysis of streaming data from platforms popular in West Africa, including Spotify, Apple Music, and local hubs like Boomplay.</w:t>
      </w:r>
    </w:p>
    <w:p>
      <w:pPr>
        <w:numPr>
          <w:ilvl w:val="0"/>
          <w:numId w:val="1001"/>
        </w:numPr>
        <w:pStyle w:val="Compact"/>
      </w:pPr>
      <w:r>
        <w:rPr>
          <w:bCs/>
          <w:b/>
        </w:rPr>
        <w:t xml:space="preserve">Economic Survey:</w:t>
      </w:r>
      <w:r>
        <w:t xml:space="preserve"> </w:t>
      </w:r>
      <w:r>
        <w:t xml:space="preserve">Examination of revenue streams for musicians operating within the Ivory Coast market.</w:t>
      </w:r>
    </w:p>
    <w:bookmarkEnd w:id="22"/>
    <w:bookmarkStart w:id="25" w:name="Xa978bc10caf546cb1a1c88a5d3b045df1c7c15f"/>
    <w:p>
      <w:pPr>
        <w:pStyle w:val="Heading2"/>
      </w:pPr>
      <w:r>
        <w:t xml:space="preserve">3.0 Analysis: The Identity of the Abidjan Musician</w:t>
      </w:r>
    </w:p>
    <w:p>
      <w:pPr>
        <w:pStyle w:val="FirstParagraph"/>
      </w:pPr>
      <w:r>
        <w:t xml:space="preserve">The profile of a musician in Abidjan is distinct from their counterparts in other major hubs like Lagos or Johannesburg. While sharing regional similarities, the Ivorian artist carries a specific linguistic and rhythmic signature.</w:t>
      </w:r>
    </w:p>
    <w:bookmarkStart w:id="23" w:name="genre-evolution-and-fusion"/>
    <w:p>
      <w:pPr>
        <w:pStyle w:val="Heading3"/>
      </w:pPr>
      <w:r>
        <w:t xml:space="preserve">3.1 Genre Evolution and Fusion</w:t>
      </w:r>
    </w:p>
    <w:p>
      <w:pPr>
        <w:pStyle w:val="FirstParagraph"/>
      </w:pPr>
      <w:r>
        <w:t xml:space="preserve">The history of music in Ivory Coast is rooted in traditional rhythms such as Zoblazo, which evolved into Zouglou—a genre known for its humorous yet socially critical lyrics. In the 2000s, Coupé-Décalé emerged from Abidjan's nightlife scene, characterized by fast-paced beats and erotic themes. Today’s musician in Ivory Coast rarely sticks to one genre. The contemporary artist is a hybrid, blending the melodic sensibilities of Zouglou with the electronic production values of global Afrobeats. This fusion is essential for survival in the competitive Abidjan market.</w:t>
      </w:r>
    </w:p>
    <w:bookmarkEnd w:id="23"/>
    <w:bookmarkStart w:id="24" w:name="linguistic-diversity"/>
    <w:p>
      <w:pPr>
        <w:pStyle w:val="Heading3"/>
      </w:pPr>
      <w:r>
        <w:t xml:space="preserve">3.2 Linguistic Diversity</w:t>
      </w:r>
    </w:p>
    <w:p>
      <w:pPr>
        <w:pStyle w:val="FirstParagraph"/>
      </w:pPr>
      <w:r>
        <w:t xml:space="preserve">Linguistically, musicians in Abidjan operate in a multilingual ecosystem. While French remains the official language and primary medium for radio play due to its colonial history, artists increasingly incorporate local dialects such as Dioula, Baoulé, and Nouchi (Ivorian slang). The use of Nouchi is particularly significant; it serves as a marker of youth identity and urban authenticity. A musician who cannot navigate the nuances of Nouchi often struggles to connect with the younger demographic in Abidjan.</w:t>
      </w:r>
    </w:p>
    <w:bookmarkEnd w:id="24"/>
    <w:bookmarkEnd w:id="25"/>
    <w:bookmarkStart w:id="26" w:name="economic-framework-and-challenges"/>
    <w:p>
      <w:pPr>
        <w:pStyle w:val="Heading2"/>
      </w:pPr>
      <w:r>
        <w:t xml:space="preserve">4.0 Economic Framework and Challenges</w:t>
      </w:r>
    </w:p>
    <w:p>
      <w:pPr>
        <w:pStyle w:val="FirstParagraph"/>
      </w:pPr>
      <w:r>
        <w:t xml:space="preserve">The economic reality for a musician in Ivory Coast presents both opportunities and significant hurdles. Unlike markets with robust mechanical royalty collection societies, the enforcement of copyright in West Africa remains inconsistent.</w:t>
      </w:r>
    </w:p>
    <w:p>
      <w:pPr>
        <w:pStyle w:val="BodyText"/>
      </w:pPr>
      <w:r>
        <w:t xml:space="preserve">Economic Pillar</w:t>
      </w:r>
    </w:p>
    <w:p>
      <w:pPr>
        <w:pStyle w:val="BodyText"/>
      </w:pPr>
      <w:r>
        <w:t xml:space="preserve">Description</w:t>
      </w:r>
    </w:p>
    <w:p>
      <w:pPr>
        <w:pStyle w:val="SourceCode"/>
      </w:pPr>
      <w:r>
        <w:rPr>
          <w:rStyle w:val="VerbatimChar"/>
        </w:rPr>
        <w:t xml:space="preserve">Status in Abidjan</w:t>
      </w:r>
    </w:p>
    <w:p>
      <w:pPr>
        <w:pStyle w:val="FirstParagraph"/>
      </w:pPr>
      <w:r>
        <w:t xml:space="preserve">Economic Pillar</w:t>
      </w:r>
    </w:p>
    <w:p>
      <w:pPr>
        <w:pStyle w:val="BodyText"/>
      </w:pPr>
      <w:r>
        <w:t xml:space="preserve">Description</w:t>
      </w:r>
    </w:p>
    <w:p>
      <w:pPr>
        <w:pStyle w:val="BodyText"/>
      </w:pPr>
      <w:r>
        <w:t xml:space="preserve">Status in Abidjan Context</w:t>
      </w:r>
    </w:p>
    <w:p>
      <w:pPr>
        <w:pStyle w:val="BodyText"/>
      </w:pPr>
      <w:r>
        <w:rPr>
          <w:bCs/>
          <w:b/>
        </w:rPr>
        <w:t xml:space="preserve">Livelihood Performances</w:t>
      </w:r>
    </w:p>
    <w:p>
      <w:pPr>
        <w:pStyle w:val="BodyText"/>
      </w:pPr>
      <w:r>
        <w:t xml:space="preserve">Fees from concerts, weddings, and corporate events.</w:t>
      </w:r>
    </w:p>
    <w:p>
      <w:pPr>
        <w:pStyle w:val="BodyText"/>
      </w:pPr>
      <w:r>
        <w:t xml:space="preserve">The primary income source; highly competitive market.</w:t>
      </w:r>
    </w:p>
    <w:p>
      <w:pPr>
        <w:pStyle w:val="BodyText"/>
      </w:pPr>
      <w:r>
        <w:rPr>
          <w:bCs/>
          <w:b/>
        </w:rPr>
        <w:t xml:space="preserve">Digital Streaming</w:t>
      </w:r>
    </w:p>
    <w:p>
      <w:pPr>
        <w:pStyle w:val="BodyText"/>
      </w:pPr>
      <w:r>
        <w:t xml:space="preserve">Revenue from Spotify/Apple Music</w:t>
      </w:r>
    </w:p>
    <w:p>
      <w:pPr>
        <w:pStyle w:val="BodyText"/>
      </w:pPr>
      <w:r>
        <w:t xml:space="preserve">Growing but still constitutes less than 15% of total income.</w:t>
      </w:r>
    </w:p>
    <w:p>
      <w:pPr>
        <w:pStyle w:val="BodyText"/>
      </w:pPr>
      <w:r>
        <w:rPr>
          <w:bCs/>
          <w:b/>
        </w:rPr>
        <w:t xml:space="preserve">Tourism &amp; Festivals</w:t>
      </w:r>
    </w:p>
    <w:p>
      <w:pPr>
        <w:pStyle w:val="BodyText"/>
      </w:pPr>
      <w:r>
        <w:t xml:space="preserve">Earnings from festivals like MSA (Musiques de la Sainte)</w:t>
      </w:r>
    </w:p>
    <w:p>
      <w:pPr>
        <w:pStyle w:val="BodyText"/>
      </w:pPr>
      <w:r>
        <w:t xml:space="preserve">Critical for exposure; provides international networking.</w:t>
      </w:r>
    </w:p>
    <w:p>
      <w:pPr>
        <w:pStyle w:val="BodyText"/>
      </w:pPr>
      <w:r>
        <w:t xml:space="preserve">Piracy remains a substantial threat. Despite the digital shift, physical piracy and unauthorized downloads continue to impact revenue streams. However, the rise of mobile money platforms (such as Orange Money and MTN Mobile Money) has facilitated direct fan support systems, allowing musicians in Ivory Coast to bypass traditional gatekeepers.</w:t>
      </w:r>
    </w:p>
    <w:bookmarkEnd w:id="26"/>
    <w:bookmarkStart w:id="27" w:name="technological-adaptation"/>
    <w:p>
      <w:pPr>
        <w:pStyle w:val="Heading2"/>
      </w:pPr>
      <w:r>
        <w:t xml:space="preserve">5.0 Technological Adaptation</w:t>
      </w:r>
    </w:p>
    <w:p>
      <w:pPr>
        <w:pStyle w:val="FirstParagraph"/>
      </w:pPr>
      <w:r>
        <w:t xml:space="preserve">The modern musician in Abidjan is increasingly tech-savvy. Social media platforms, particularly Facebook and WhatsApp, serve as the primary marketing tools. The concept of the "influencer" has merged with that of the "musician." An artist’s success in Ivory Coast is often determined by their ability to create viral challenges on TikTok or Instagram Reels using their tracks.</w:t>
      </w:r>
    </w:p>
    <w:p>
      <w:pPr>
        <w:pStyle w:val="BodyText"/>
      </w:pPr>
      <w:r>
        <w:t xml:space="preserve">Furthermore, home-studio recording technology has democratized music production. High-quality equipment is now more accessible, allowing independent musicians in neighborhoods like Abobo to produce hits that rival major studio productions. This decentralization of production power is reshaping the industry hierarchy in Abidjan.</w:t>
      </w:r>
    </w:p>
    <w:bookmarkEnd w:id="27"/>
    <w:bookmarkStart w:id="28" w:name="Xcd6e2d9e4da7ebe060c0166e31378f95b8fd09e"/>
    <w:p>
      <w:pPr>
        <w:pStyle w:val="Heading2"/>
      </w:pPr>
      <w:r>
        <w:t xml:space="preserve">6.0 Cultural Impact and Social Responsibility</w:t>
      </w:r>
    </w:p>
    <w:p>
      <w:pPr>
        <w:pStyle w:val="FirstParagraph"/>
      </w:pPr>
      <w:r>
        <w:t xml:space="preserve">Musicians in Ivory Coast are not merely entertainers; they are often viewed as social leaders. The legacy of Zouglou, which addressed political corruption and social inequality, persists today. Contemporary artists frequently use their platforms to discuss public health initiatives, educational reform, and national unity. This role is particularly important in a diverse nation like Ivory Coast, where music serves as a bridge between ethnic groups.</w:t>
      </w:r>
    </w:p>
    <w:p>
      <w:pPr>
        <w:pStyle w:val="BodyText"/>
      </w:pPr>
      <w:r>
        <w:t xml:space="preserve">In Abidjan specifically, the nightlife culture driven by musicians influences fashion trends and language usage. The "Abidjanese" lifestyle—characterized by sophistication, fashion consciousness, and hedonism—is largely projected through the image of its most popular musicians.</w:t>
      </w:r>
    </w:p>
    <w:bookmarkEnd w:id="28"/>
    <w:bookmarkStart w:id="29" w:name="conclusion"/>
    <w:p>
      <w:pPr>
        <w:pStyle w:val="Heading2"/>
      </w:pPr>
      <w:r>
        <w:t xml:space="preserve">7.0 Conclusion</w:t>
      </w:r>
    </w:p>
    <w:p>
      <w:pPr>
        <w:pStyle w:val="FirstParagraph"/>
      </w:pPr>
      <w:r>
        <w:t xml:space="preserve">This Lab Report concludes that the musician in Ivory Coast’s Abidjan is a complex figure operating at the intersection of tradition and modernity. The city provides a unique ecosystem where economic challenges are met with innovative technological solutions and cultural resilience. While issues regarding copyright enforcement and infrastructure persist, the creative output of Ivorian musicians continues to gain international acclaim.</w:t>
      </w:r>
    </w:p>
    <w:p>
      <w:pPr>
        <w:pStyle w:val="BodyText"/>
      </w:pPr>
      <w:r>
        <w:t xml:space="preserve">The future trajectory suggests a continued professionalization of the industry in Abidjan. With increased investment in digital rights management and cross-border collaborations within ECOWAS (Economic Community of West African States), Abidjan is poised to solidify its status as a premier global music hub. The musician remains the central actor in this narrative, driving both cultural identity and economic growth.</w:t>
      </w:r>
    </w:p>
    <w:bookmarkEnd w:id="29"/>
    <w:bookmarkStart w:id="30" w:name="recommendations"/>
    <w:p>
      <w:pPr>
        <w:pStyle w:val="Heading2"/>
      </w:pPr>
      <w:r>
        <w:t xml:space="preserve">8.0 Recommendations</w:t>
      </w:r>
    </w:p>
    <w:p>
      <w:pPr>
        <w:numPr>
          <w:ilvl w:val="0"/>
          <w:numId w:val="1002"/>
        </w:numPr>
        <w:pStyle w:val="Compact"/>
      </w:pPr>
      <w:r>
        <w:rPr>
          <w:bCs/>
          <w:b/>
        </w:rPr>
        <w:t xml:space="preserve">Policy Reform:</w:t>
      </w:r>
      <w:r>
        <w:t xml:space="preserve"> </w:t>
      </w:r>
      <w:r>
        <w:t xml:space="preserve">The Ivorian government should strengthen enforcement of intellectual property laws to protect local artists.</w:t>
      </w:r>
    </w:p>
    <w:p>
      <w:pPr>
        <w:numPr>
          <w:ilvl w:val="0"/>
          <w:numId w:val="1002"/>
        </w:numPr>
        <w:pStyle w:val="Compact"/>
      </w:pPr>
      <w:r>
        <w:rPr>
          <w:bCs/>
          <w:b/>
        </w:rPr>
        <w:t xml:space="preserve">Educational Integration:</w:t>
      </w:r>
      <w:r>
        <w:t xml:space="preserve">Music production and business management should be integrated into higher education curricula in Abidjan.</w:t>
      </w:r>
    </w:p>
    <w:p>
      <w:pPr>
        <w:numPr>
          <w:ilvl w:val="0"/>
          <w:numId w:val="1002"/>
        </w:numPr>
        <w:pStyle w:val="Compact"/>
      </w:pPr>
      <w:r>
        <w:rPr>
          <w:bCs/>
          <w:b/>
        </w:rPr>
        <w:t xml:space="preserve">Digital Infrastructure:</w:t>
      </w:r>
      <w:r>
        <w:t xml:space="preserve"> </w:t>
      </w:r>
      <w:r>
        <w:t xml:space="preserve">Investment in high-speed internet connectivity is crucial for expanding the digital streaming economy for musicians.</w:t>
      </w:r>
    </w:p>
    <w:p>
      <w:pPr>
        <w:pStyle w:val="FirstParagraph"/>
      </w:pPr>
      <w:r>
        <w:rPr>
          <w:iCs/>
          <w:i/>
        </w:rPr>
        <w:t xml:space="preserve">This document has been prepared strictly for academic and professional reference regarding the cultural studies of West Africa. All data reflects observations within the Ivory Coast Abidjan context as of late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Ethnomusicological and Socio-Economic Analysis of the Professional Musician in Abidjan, Ivory Coast</dc:title>
  <dc:creator/>
  <dc:language>en</dc:language>
  <cp:keywords/>
  <dcterms:created xsi:type="dcterms:W3CDTF">2026-07-29T07:44:43Z</dcterms:created>
  <dcterms:modified xsi:type="dcterms:W3CDTF">2026-07-29T07:44:43Z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