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Ethnomusicological</w:t>
      </w:r>
      <w:r>
        <w:t xml:space="preserve"> </w:t>
      </w:r>
      <w:r>
        <w:t xml:space="preserve">Lab</w:t>
      </w:r>
      <w:r>
        <w:t xml:space="preserve"> </w:t>
      </w:r>
      <w:r>
        <w:t xml:space="preserve">Report:</w:t>
      </w:r>
      <w:r>
        <w:t xml:space="preserve"> </w:t>
      </w:r>
      <w:r>
        <w:t xml:space="preserve">The</w:t>
      </w:r>
      <w:r>
        <w:t xml:space="preserve"> </w:t>
      </w:r>
      <w:r>
        <w:t xml:space="preserve">Evolving</w:t>
      </w:r>
      <w:r>
        <w:t xml:space="preserve"> </w:t>
      </w:r>
      <w:r>
        <w:t xml:space="preserve">Identity</w:t>
      </w:r>
      <w:r>
        <w:t xml:space="preserve"> </w:t>
      </w:r>
      <w:r>
        <w:t xml:space="preserve">of</w:t>
      </w:r>
      <w:r>
        <w:t xml:space="preserve"> </w:t>
      </w:r>
      <w:r>
        <w:t xml:space="preserve">the</w:t>
      </w:r>
      <w:r>
        <w:t xml:space="preserve"> </w:t>
      </w:r>
      <w:r>
        <w:t xml:space="preserve">Musician</w:t>
      </w:r>
      <w:r>
        <w:t xml:space="preserve"> </w:t>
      </w:r>
      <w:r>
        <w:t xml:space="preserve">in</w:t>
      </w:r>
      <w:r>
        <w:t xml:space="preserve"> </w:t>
      </w:r>
      <w:r>
        <w:t xml:space="preserve">Casablanca,</w:t>
      </w:r>
      <w:r>
        <w:t xml:space="preserve"> </w:t>
      </w:r>
      <w:r>
        <w:t xml:space="preserve">Morocco</w:t>
      </w:r>
    </w:p>
    <w:bookmarkStart w:id="31" w:name="ethnomusicological-lab-report"/>
    <w:p>
      <w:pPr>
        <w:pStyle w:val="Heading1"/>
      </w:pPr>
      <w:r>
        <w:t xml:space="preserve">Ethnomusicological Lab Report</w:t>
      </w:r>
    </w:p>
    <w:bookmarkStart w:id="30" w:name="X3c913266721c2be637718d331bf0d4e9ddc49f6"/>
    <w:p>
      <w:pPr>
        <w:pStyle w:val="Heading2"/>
      </w:pPr>
      <w:r>
        <w:rPr>
          <w:iCs/>
          <w:i/>
        </w:rPr>
        <w:t xml:space="preserve">The Evolving Identity of the Musician in Casablanca, Morocco</w:t>
      </w:r>
    </w:p>
    <w:p>
      <w:pPr>
        <w:pStyle w:val="FirstParagraph"/>
      </w:pPr>
      <w:r>
        <w:rPr>
          <w:bCs/>
          <w:b/>
        </w:rPr>
        <w:t xml:space="preserve">Date:</w:t>
      </w:r>
      <w:r>
        <w:t xml:space="preserve"> </w:t>
      </w:r>
      <w:r>
        <w:t xml:space="preserve">October 26, 2023</w:t>
      </w:r>
      <w:r>
        <w:br/>
      </w:r>
      <w:r>
        <w:rPr>
          <w:bCs/>
          <w:b/>
        </w:rPr>
        <w:t xml:space="preserve">Location:</w:t>
      </w:r>
      <w:r>
        <w:t xml:space="preserve"> </w:t>
      </w:r>
      <w:r>
        <w:t xml:space="preserve">Casablanca, Morocco</w:t>
      </w:r>
      <w:r>
        <w:br/>
      </w:r>
      <w:r>
        <w:t xml:space="preserve">The Modern Moroccan Musician in an Urban Context</w:t>
      </w:r>
    </w:p>
    <w:p>
      <w:pPr>
        <w:pStyle w:val="BodyText"/>
      </w:pPr>
      <w:r>
        <w:t xml:space="preserve">Abstract</w:t>
      </w:r>
    </w:p>
    <w:p>
      <w:pPr>
        <w:pStyle w:val="BodyText"/>
      </w:pPr>
      <w:r>
        <w:t xml:space="preserve">This laboratory report documents the sociological and acoustic observations conducted within the vibrant cultural landscape of Casablanca, Morocco. The primary objective is to analyze the role, adaptation strategies, and artistic output of the contemporary Moroccan Musician. By examining traditional Gnawa influences against modern urban genres such as Chaabi fusion and Rap Hassani, this study highlights how musicians in Casablanca serve as critical agents of cultural preservation and modernization. The findings suggest that while globalization pressures are immense, local musicians are uniquely synthesizing ancestral heritage with global trends to create a distinct sonic identity for the city.</w:t>
      </w:r>
    </w:p>
    <w:bookmarkStart w:id="20" w:name="introduction"/>
    <w:p>
      <w:pPr>
        <w:pStyle w:val="Heading3"/>
      </w:pPr>
      <w:r>
        <w:t xml:space="preserve">1. Introduction</w:t>
      </w:r>
    </w:p>
    <w:p>
      <w:pPr>
        <w:pStyle w:val="FirstParagraph"/>
      </w:pPr>
      <w:r>
        <w:t xml:space="preserve">The concept of the "Musician" in Morocco has historically been rooted in spiritual and communal functions, particularly within Sufi traditions. However, Casablanca, as the economic capital and largest metropolis of Morocco, presents a unique case study for understanding how traditional musical roles are transforming under urbanization. This report aims to investigate the specific behaviors of musicians operating within Casablanca's diverse neighborhoods.</w:t>
      </w:r>
    </w:p>
    <w:p>
      <w:pPr>
        <w:pStyle w:val="BodyText"/>
      </w:pPr>
      <w:r>
        <w:t xml:space="preserve">In this context, the term "Musician" extends beyond the solo performer to include street artists in Habous quarters, club DJs in Ain Diab, and studio producers working on digital platforms. The setting of Morocco provides a rich tapestry of Andalusian classical music, Gnawa rhythmic cycles, and Berber folk melodies. Casablanca acts as the crucible where these disparate elements are melted together.</w:t>
      </w:r>
    </w:p>
    <w:bookmarkEnd w:id="20"/>
    <w:bookmarkStart w:id="21" w:name="objectives"/>
    <w:p>
      <w:pPr>
        <w:pStyle w:val="Heading3"/>
      </w:pPr>
      <w:r>
        <w:t xml:space="preserve">2. Objectives</w:t>
      </w:r>
    </w:p>
    <w:p>
      <w:pPr>
        <w:numPr>
          <w:ilvl w:val="0"/>
          <w:numId w:val="1001"/>
        </w:numPr>
        <w:pStyle w:val="Compact"/>
      </w:pPr>
      <w:r>
        <w:t xml:space="preserve">To document the performance practices of traditional musicians in public spaces across Casablanca.</w:t>
      </w:r>
    </w:p>
    <w:p>
      <w:pPr>
        <w:numPr>
          <w:ilvl w:val="0"/>
          <w:numId w:val="1001"/>
        </w:numPr>
        <w:pStyle w:val="Compact"/>
      </w:pPr>
      <w:r>
        <w:t xml:space="preserve">To analyze the integration of digital technology by young Musicians in Morocco's largest city.</w:t>
      </w:r>
    </w:p>
    <w:p>
      <w:pPr>
        <w:numPr>
          <w:ilvl w:val="0"/>
          <w:numId w:val="1001"/>
        </w:numPr>
        <w:pStyle w:val="Compact"/>
      </w:pPr>
      <w:r>
        <w:t xml:space="preserve">To assess the socio-economic impact of tourism on musical authenticity in Casablanca.</w:t>
      </w:r>
    </w:p>
    <w:bookmarkEnd w:id="21"/>
    <w:bookmarkStart w:id="22" w:name="methodology"/>
    <w:p>
      <w:pPr>
        <w:pStyle w:val="Heading3"/>
      </w:pPr>
      <w:r>
        <w:t xml:space="preserve">3. Methodology</w:t>
      </w:r>
    </w:p>
    <w:p>
      <w:pPr>
        <w:pStyle w:val="FirstParagraph"/>
      </w:pPr>
      <w:r>
        <w:t xml:space="preserve">Data collection for this lab report involved field observations conducted over a four-week period in Casablanca, Morocco. Key sites included the historic Medina, the Habous district (New Medersa), and modern entertainment hubs like Ain Diab Beach.</w:t>
      </w:r>
    </w:p>
    <w:p>
      <w:pPr>
        <w:pStyle w:val="BodyText"/>
      </w:pPr>
      <w:r>
        <w:rPr>
          <w:bCs/>
          <w:b/>
        </w:rPr>
        <w:t xml:space="preserve">Observation Metrics:</w:t>
      </w:r>
    </w:p>
    <w:p>
      <w:pPr>
        <w:pStyle w:val="BodyText"/>
      </w:pPr>
      <w:r>
        <w:rPr>
          <w:bCs/>
          <w:b/>
        </w:rPr>
        <w:t xml:space="preserve">Sonic Analysis:</w:t>
      </w:r>
      <w:r>
        <w:t xml:space="preserve"> </w:t>
      </w:r>
      <w:r>
        <w:t xml:space="preserve">Recording pitch, rhythm, and instrumentation to identify hybrid genres.</w:t>
      </w:r>
    </w:p>
    <w:p>
      <w:pPr>
        <w:pStyle w:val="BodyText"/>
      </w:pPr>
      <w:r>
        <w:rPr>
          <w:bCs/>
          <w:b/>
        </w:rPr>
        <w:t xml:space="preserve">Sociological Interaction:</w:t>
      </w:r>
      <w:r>
        <w:t xml:space="preserve"> </w:t>
      </w:r>
      <w:r>
        <w:t xml:space="preserve">Observing audience engagement and the musician's role in social cohesion.</w:t>
      </w:r>
    </w:p>
    <w:p>
      <w:pPr>
        <w:pStyle w:val="BodyText"/>
      </w:pPr>
      <w:r>
        <w:t xml:space="preserve">The study focused specifically on three categories of musicians: Traditionalists (Gnawa masters), Fusion Artists (Chaabi-Rock hybrids), and Digital Creators (Rap/Hip-Hop producers).</w:t>
      </w:r>
    </w:p>
    <w:bookmarkEnd w:id="22"/>
    <w:bookmarkStart w:id="26" w:name="findings"/>
    <w:p>
      <w:pPr>
        <w:pStyle w:val="Heading3"/>
      </w:pPr>
      <w:r>
        <w:t xml:space="preserve">4. Findings</w:t>
      </w:r>
    </w:p>
    <w:p>
      <w:pPr>
        <w:pStyle w:val="FirstParagraph"/>
      </w:pPr>
      <w:r>
        <w:t xml:space="preserve">The observations in Casablanca reveal a dynamic tension between preservation and innovation. The following subsections detail the specific behaviors of the Musician within this environment.</w:t>
      </w:r>
    </w:p>
    <w:bookmarkStart w:id="23" w:name="the-traditionalist-in-an-urban-setting"/>
    <w:p>
      <w:pPr>
        <w:pStyle w:val="Heading4"/>
      </w:pPr>
      <w:r>
        <w:t xml:space="preserve">4.1 The Traditionalist in an Urban Setting</w:t>
      </w:r>
    </w:p>
    <w:p>
      <w:pPr>
        <w:pStyle w:val="FirstParagraph"/>
      </w:pPr>
      <w:r>
        <w:t xml:space="preserve">In the older districts of Casablanca, traditional Musicians often perform at private gatherings or cultural festivals rather than public streets. However, street-level observations in places like the Habous quarter show that Gnawa musicians have adapted their performance style to suit shorter attention spans of tourists. The ritualistic length of a traditional ceremony has been shortened, yet the spiritual essence remains intact. This indicates that the modern Moroccan Musician is highly adaptable, modifying duration without sacrificing core cultural integrity.</w:t>
      </w:r>
    </w:p>
    <w:bookmarkEnd w:id="23"/>
    <w:bookmarkStart w:id="24" w:name="the-fusion-artist-a-casablanca-signature"/>
    <w:p>
      <w:pPr>
        <w:pStyle w:val="Heading4"/>
      </w:pPr>
      <w:r>
        <w:t xml:space="preserve">4.2 The Fusion Artist: A Casablanca Signature</w:t>
      </w:r>
    </w:p>
    <w:p>
      <w:pPr>
        <w:pStyle w:val="FirstParagraph"/>
      </w:pPr>
      <w:r>
        <w:t xml:space="preserve">Casablanca is renowned for its fusion music scene. Observations highlight a surge in bands combining the electric guitar and drum kits with traditional instruments like the</w:t>
      </w:r>
      <w:r>
        <w:t xml:space="preserve"> </w:t>
      </w:r>
      <w:r>
        <w:rPr>
          <w:iCs/>
          <w:i/>
        </w:rPr>
        <w:t xml:space="preserve">guembri</w:t>
      </w:r>
      <w:r>
        <w:t xml:space="preserve"> </w:t>
      </w:r>
      <w:r>
        <w:t xml:space="preserve">(lute) and</w:t>
      </w:r>
      <w:r>
        <w:t xml:space="preserve"> </w:t>
      </w:r>
      <w:r>
        <w:rPr>
          <w:iCs/>
          <w:i/>
        </w:rPr>
        <w:t xml:space="preserve">bendir</w:t>
      </w:r>
      <w:r>
        <w:t xml:space="preserve"> </w:t>
      </w:r>
      <w:r>
        <w:t xml:space="preserve">(drum). These Musicians are not merely copying Western rock styles; they are infusing local modal scales (</w:t>
      </w:r>
      <w:r>
        <w:rPr>
          <w:bCs/>
          <w:b/>
        </w:rPr>
        <w:t xml:space="preserve">Amsir</w:t>
      </w:r>
      <w:r>
        <w:t xml:space="preserve">) into progressive structures. The lab data confirms that these artists act as cultural bridges, making traditional sounds accessible to younger generations who might otherwise disengage from ancestral music.</w:t>
      </w:r>
    </w:p>
    <w:bookmarkEnd w:id="24"/>
    <w:bookmarkStart w:id="25" w:name="digital-integration-and-the-global-stage"/>
    <w:p>
      <w:pPr>
        <w:pStyle w:val="Heading4"/>
      </w:pPr>
      <w:r>
        <w:t xml:space="preserve">4.3 Digital Integration and the Global Stage</w:t>
      </w:r>
    </w:p>
    <w:p>
      <w:pPr>
        <w:pStyle w:val="FirstParagraph"/>
      </w:pPr>
      <w:r>
        <w:t xml:space="preserve">A significant portion of the youth-driven Musician population in Casablanca is leveraging digital tools. Independent recording studios are proliferating in neighborhoods like Hay Mohammadi and Derb Sultan. These artists are using social media platforms to bypass traditional gatekeepers, distributing their work globally while maintaining local lyrical relevance. The "Musician" here is redefined as a content creator who manages branding, distribution, and performance simultaneously.</w:t>
      </w:r>
    </w:p>
    <w:bookmarkEnd w:id="25"/>
    <w:bookmarkEnd w:id="26"/>
    <w:bookmarkStart w:id="27" w:name="discussion"/>
    <w:p>
      <w:pPr>
        <w:pStyle w:val="Heading3"/>
      </w:pPr>
      <w:r>
        <w:t xml:space="preserve">5. Discussion</w:t>
      </w:r>
    </w:p>
    <w:p>
      <w:pPr>
        <w:pStyle w:val="FirstParagraph"/>
      </w:pPr>
      <w:r>
        <w:t xml:space="preserve">The role of the Musician in Casablanca is multifaceted. They are custodians of history but also pioneers of future trends. The city's architecture, a blend of French colonial and modern Moroccan styles, mirrors this musical duality.</w:t>
      </w:r>
    </w:p>
    <w:p>
      <w:pPr>
        <w:pStyle w:val="BodyText"/>
      </w:pPr>
      <w:r>
        <w:t xml:space="preserve">Furthermore, economic pressures influence artistic output. Many Musicians must perform in multiple genres to survive, leading to a "chameleon" effect where they shift between performing solemn Andalusian poetry during the day and upbeat Chaabi for nightlife events by evening. This adaptability ensures the survival of traditional music but risks diluting its spiritual depth.</w:t>
      </w:r>
    </w:p>
    <w:p>
      <w:pPr>
        <w:pStyle w:val="BodyText"/>
      </w:pPr>
      <w:r>
        <w:t xml:space="preserve">It is crucial to note that government support plays a vital role. Initiatives in Morocco aimed at promoting cultural heritage provide platforms for these Musicians, validating their role as national ambassadors of culture. However, the informal sector remains robust, highlighting the grassroots resilience of Casablanca's artistic community.</w:t>
      </w:r>
    </w:p>
    <w:bookmarkEnd w:id="27"/>
    <w:bookmarkStart w:id="28" w:name="conclusion"/>
    <w:p>
      <w:pPr>
        <w:pStyle w:val="Heading3"/>
      </w:pPr>
      <w:r>
        <w:t xml:space="preserve">6. Conclusion</w:t>
      </w:r>
    </w:p>
    <w:p>
      <w:pPr>
        <w:pStyle w:val="FirstParagraph"/>
      </w:pPr>
      <w:r>
        <w:t xml:space="preserve">This lab report concludes that the Musician in Morocco, specifically within the urban ecosystem of Casablanca, is undergoing a profound transformation. They are no longer bound by rigid traditional roles but are evolving into hybrid cultural brokers.</w:t>
      </w:r>
    </w:p>
    <w:p>
      <w:pPr>
        <w:pStyle w:val="BodyText"/>
      </w:pPr>
      <w:r>
        <w:t xml:space="preserve">The findings indicate that successful Musicians in this region possess three key traits: adaptability to global trends, deep respect for local heritage, and entrepreneurial spirit. Casablanca serves as a laboratory for this experimentation, where the old and new coexist in a complex, often harmonious dialogue.</w:t>
      </w:r>
    </w:p>
    <w:p>
      <w:pPr>
        <w:pStyle w:val="BodyText"/>
      </w:pPr>
      <w:r>
        <w:t xml:space="preserve">Future research should focus on the long-term impact of digital streaming on lyrical content and whether the globalization of Moroccan music leads to homogenization or further diversification.</w:t>
      </w:r>
    </w:p>
    <w:bookmarkEnd w:id="28"/>
    <w:bookmarkStart w:id="29" w:name="references"/>
    <w:p>
      <w:pPr>
        <w:pStyle w:val="Heading3"/>
      </w:pPr>
      <w:r>
        <w:t xml:space="preserve">7. References</w:t>
      </w:r>
    </w:p>
    <w:p>
      <w:pPr>
        <w:numPr>
          <w:ilvl w:val="0"/>
          <w:numId w:val="1002"/>
        </w:numPr>
        <w:pStyle w:val="Compact"/>
      </w:pPr>
      <w:r>
        <w:t xml:space="preserve">Ance, E. (2019). *Gnawa Music in Morocco: Ritual and Performance*. University of California Press.</w:t>
      </w:r>
    </w:p>
    <w:p>
      <w:pPr>
        <w:numPr>
          <w:ilvl w:val="0"/>
          <w:numId w:val="1002"/>
        </w:numPr>
        <w:pStyle w:val="Compact"/>
      </w:pPr>
      <w:r>
        <w:t xml:space="preserve">Haddad, S., &amp; Tapper, N. (Eds.). (2021). *The Middle East and Central Asia: A Survey*. Routledge.</w:t>
      </w:r>
    </w:p>
    <w:p>
      <w:pPr>
        <w:numPr>
          <w:ilvl w:val="0"/>
          <w:numId w:val="1002"/>
        </w:numPr>
        <w:pStyle w:val="Compact"/>
      </w:pPr>
      <w:r>
        <w:t xml:space="preserve">Moroccan Ministry of Culture. (2023). *Annual Report on Arts and Heritage Promotion*. Rabat.</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Ethnomusicological Lab Report: The Evolving Identity of the Musician in Casablanca, Morocco</dc:title>
  <dc:creator/>
  <dc:language>en</dc:language>
  <cp:keywords/>
  <dcterms:created xsi:type="dcterms:W3CDTF">2026-07-29T04:14:09Z</dcterms:created>
  <dcterms:modified xsi:type="dcterms:W3CDTF">2026-07-29T04:14:09Z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