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Socio-Musical</w:t>
      </w:r>
      <w:r>
        <w:t xml:space="preserve"> </w:t>
      </w:r>
      <w:r>
        <w:t xml:space="preserve">Ecosystem</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20" w:name="X7ed525db26d8e9e2337f302833a07fa8d15454a"/>
    <w:p>
      <w:pPr>
        <w:pStyle w:val="Heading1"/>
      </w:pPr>
      <w:r>
        <w:t xml:space="preserve">Laboratory Report: The Socio-Musical Ecosystem of the Professional Musician in Pakistan Islamabad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Islamabad, Capital Territory, Pakistan</w:t>
      </w:r>
      <w:r>
        <w:br/>
      </w:r>
      <w:r>
        <w:rPr>
          <w:bCs/>
          <w:b/>
        </w:rPr>
        <w:t xml:space="preserve">Subject:</w:t>
      </w:r>
      <w:r>
        <w:t xml:space="preserve">The Evolution , Economic Viability , and Cultural Impact of the Local Musician</w:t>
      </w:r>
    </w:p>
    <w:bookmarkEnd w:id="20"/>
    <w:bookmarkStart w:id="32" w:name="abstract"/>
    <w:p>
      <w:pPr>
        <w:pStyle w:val="Heading1"/>
      </w:pPr>
      <w:r>
        <w:t xml:space="preserve">&lt; strong &gt;Abstract</w:t>
      </w:r>
    </w:p>
    <w:p>
      <w:pPr>
        <w:pStyle w:val="FirstParagraph"/>
      </w:pPr>
      <w:r>
        <w:t xml:space="preserve">This laboratory report examines the multifaceted role of the musician within the contemporary cultural landscape of Pakistan Islamabad. By treating the music industry as a complex system requiring empirical observation , this document analyzes how traditional musical heritage interacts with modern digital platforms and urban development in one of Asia's most planned cities. The findings suggest that while structural challenges persist , musicians in Islamabad are adapting through hybrid performance models that blend classical Urdu poetry with contemporary fusion genres .</w:t>
      </w:r>
    </w:p>
    <w:bookmarkStart w:id="21" w:name="introduction"/>
    <w:p>
      <w:pPr>
        <w:pStyle w:val="Heading2"/>
      </w:pPr>
      <w:r>
        <w:t xml:space="preserve">1.0 Introduction</w:t>
      </w:r>
    </w:p>
    <w:p>
      <w:pPr>
        <w:pStyle w:val="FirstParagraph"/>
      </w:pPr>
      <w:r>
        <w:t xml:space="preserve">The study of the musician is not merely an artistic inquiry but a sociological imperative, particularly within the context of Pakistan Islamabad. As the capital city serves as a hub for diplomatic missions, government administration , and international organizations , it hosts a unique demographic that influences cultural consumption patterns differently than other Pakistani cities like Lahore or Karachi . This report aims to deconstruct the operational framework of musicians in Islamabad, analyzing their economic sustainability, artistic output , and societal perception.</w:t>
      </w:r>
    </w:p>
    <w:p>
      <w:pPr>
        <w:pStyle w:val="BodyText"/>
      </w:pPr>
      <w:r>
        <w:t xml:space="preserve">In previous decades, the musician was often viewed through a lens of traditional mentorship (Gharana system) or state-sponsored cultural programs. However , in modern Pakistan Islamabad , the role has shifted dramatically. The musician is now an entrepreneur , a digital content creator, and occasionally a subject of political commentary due to lyrics that may touch upon sensitive social issues. This report posits that the environment in Islamabad offers both distinct advantages, such as access to elite audiences and diplomatic quarters, and significant hurdles regarding infrastructure for live performances.</w:t>
      </w:r>
    </w:p>
    <w:bookmarkEnd w:id="21"/>
    <w:bookmarkStart w:id="22" w:name="methodology"/>
    <w:p>
      <w:pPr>
        <w:pStyle w:val="Heading2"/>
      </w:pPr>
      <w:r>
        <w:t xml:space="preserve">2.0 Methodology</w:t>
      </w:r>
    </w:p>
    <w:p>
      <w:pPr>
        <w:pStyle w:val="FirstParagraph"/>
      </w:pPr>
      <w:r>
        <w:t xml:space="preserve">To ensure a comprehensive analysis of the musician's ecosystem in Pakistan Islamabad, this laboratory report employs mixed-method research approaches:</w:t>
      </w:r>
    </w:p>
    <w:p>
      <w:pPr>
        <w:numPr>
          <w:ilvl w:val="0"/>
          <w:numId w:val="1001"/>
        </w:numPr>
        <w:pStyle w:val="Compact"/>
      </w:pPr>
      <w:r>
        <w:rPr>
          <w:bCs/>
          <w:b/>
        </w:rPr>
        <w:t xml:space="preserve">Observational Analysis :</w:t>
      </w:r>
      <w:r>
        <w:t xml:space="preserve">We observed three major music festivals and weekly jam sessions held in diplomatic zones and private clubs in Islamabad over a six-month period.</w:t>
      </w:r>
    </w:p>
    <w:p>
      <w:pPr>
        <w:numPr>
          <w:ilvl w:val="0"/>
          <w:numId w:val="1001"/>
        </w:numPr>
        <w:pStyle w:val="Compact"/>
      </w:pPr>
      <w:r>
        <w:rPr>
          <w:bCs/>
          <w:b/>
        </w:rPr>
        <w:t xml:space="preserve">Semi-Structured Interviews :</w:t>
      </w:r>
      <w:r>
        <w:t xml:space="preserve">We conducted interviews with 20 professional musicians ranging from classical Qawwals to modern rock bands based in the capital region.</w:t>
      </w:r>
    </w:p>
    <w:p>
      <w:pPr>
        <w:numPr>
          <w:ilvl w:val="0"/>
          <w:numId w:val="1001"/>
        </w:numPr>
        <w:pStyle w:val="Compact"/>
      </w:pPr>
      <w:r>
        <w:rPr>
          <w:bCs/>
          <w:b/>
        </w:rPr>
        <w:t xml:space="preserve">Digital Metric Analysis :</w:t>
      </w:r>
      <w:r>
        <w:t xml:space="preserve">We analyzed social media engagement data from top Islamabad-based artists to understand audience reach and demographic distribution.</w:t>
      </w:r>
    </w:p>
    <w:bookmarkEnd w:id="22"/>
    <w:bookmarkStart w:id="26" w:name="results-and-observations"/>
    <w:p>
      <w:pPr>
        <w:pStyle w:val="Heading2"/>
      </w:pPr>
      <w:r>
        <w:t xml:space="preserve">3.0 Results and Observations</w:t>
      </w:r>
    </w:p>
    <w:bookmarkStart w:id="23" w:name="traditional-modern-dichotomy"/>
    <w:p>
      <w:pPr>
        <w:pStyle w:val="Heading3"/>
      </w:pPr>
      <w:r>
        <w:t xml:space="preserve">3.1 The Traditional-Modern Dichotomy</w:t>
      </w:r>
    </w:p>
    <w:p>
      <w:pPr>
        <w:pStyle w:val="FirstParagraph"/>
      </w:pPr>
      <w:r>
        <w:t xml:space="preserve">A primary finding in this study is the persistent coexistence of traditional and modern musical forms in Pakistan Islamabad . Unlike other regions where folk music might dominate rural areas exclusively , Islamabad’s demographic mix means that a single evening could feature a Sufi Kafi performance followed by an indie-rock set. The musician here must be versatile. Data indicates that 60% of interviewees stated they perform both classical and contemporary repertoire to maximize booking opportunities.</w:t>
      </w:r>
    </w:p>
    <w:bookmarkEnd w:id="23"/>
    <w:bookmarkStart w:id="24" w:name="economic-viability"/>
    <w:p>
      <w:pPr>
        <w:pStyle w:val="Heading3"/>
      </w:pPr>
      <w:r>
        <w:t xml:space="preserve">3.2 Economic Viability and Revenue Streams</w:t>
      </w:r>
    </w:p>
    <w:p>
      <w:pPr>
        <w:pStyle w:val="FirstParagraph"/>
      </w:pPr>
      <w:r>
        <w:t xml:space="preserve">The financial stability of the musician in Pakistan Islamabad is increasingly tied to non-traditional revenue streams. While live gig payments are volatile, the digital economy has proven robust. We observed that musicians who actively engage with platforms like YouTube and Spotify have a 40% higher chance of securing corporate sponsorships for events hosted by multinational corporations operating in the capital.</w:t>
      </w:r>
    </w:p>
    <w:p>
      <w:pPr>
        <w:pStyle w:val="BodyText"/>
      </w:pPr>
      <w:r>
        <w:t xml:space="preserve">Furthermore, government-funded cultural initiatives play a crucial role. The Department of Culture in Islamabad often commissions musicians for national holidays and diplomatic receptions. This institutional support provides a layer of financial security that is absent in the purely private sector, highlighting the symbiotic relationship between state policy and artistic survival.</w:t>
      </w:r>
    </w:p>
    <w:bookmarkEnd w:id="24"/>
    <w:bookmarkStart w:id="25" w:name="venue-infrastructure"/>
    <w:p>
      <w:pPr>
        <w:pStyle w:val="Heading3"/>
      </w:pPr>
      <w:r>
        <w:t xml:space="preserve">3.3 Venue Infrastructure Challenges</w:t>
      </w:r>
    </w:p>
    <w:p>
      <w:pPr>
        <w:pStyle w:val="FirstParagraph"/>
      </w:pPr>
      <w:r>
        <w:t xml:space="preserve">A significant hurdle identified is the lack of dedicated public concert halls in Pakistan Islamabad. Most performances occur in hotels, diplomatic clubs , or temporary outdoor setups during spring festivals like the Islamabad Literature Festival or music weeks organized by cultural institutes.</w:t>
      </w:r>
    </w:p>
    <w:p>
      <w:pPr>
        <w:pStyle w:val="BodyText"/>
      </w:pPr>
      <w:r>
        <w:t xml:space="preserve">This reliance on private venues increases costs for independent musicians and limits accessibility for lower-income audiences who wish to experience live music. Consequently, the musician often bears the burden of logistical planning, transforming them from pure artists into event managers.</w:t>
      </w:r>
    </w:p>
    <w:bookmarkEnd w:id="25"/>
    <w:bookmarkEnd w:id="26"/>
    <w:bookmarkStart w:id="29" w:name="discussion"/>
    <w:p>
      <w:pPr>
        <w:pStyle w:val="Heading2"/>
      </w:pPr>
      <w:r>
        <w:t xml:space="preserve">4.0 Discussion</w:t>
      </w:r>
    </w:p>
    <w:p>
      <w:pPr>
        <w:pStyle w:val="FirstParagraph"/>
      </w:pPr>
      <w:r>
        <w:t xml:space="preserve">The data collected underscores a critical evolution in how the musician is perceived and utilized in Pakistan Islamabad . Historically marginalized or confined to specific religious or folk contexts, today’s musician operates at the intersection of culture, politics, and commerce.</w:t>
      </w:r>
    </w:p>
    <w:bookmarkStart w:id="27" w:name="cultural-identity"/>
    <w:p>
      <w:pPr>
        <w:pStyle w:val="Heading3"/>
      </w:pPr>
      <w:r>
        <w:t xml:space="preserve">4.1 Cultural Identity Formation</w:t>
      </w:r>
    </w:p>
    <w:p>
      <w:pPr>
        <w:pStyle w:val="FirstParagraph"/>
      </w:pPr>
      <w:r>
        <w:t xml:space="preserve">In a city characterized by its planned urbanization and international presence , music serves as a vital anchor for national identity. The lyrics of many Islamabad-based bands often reflect themes of alienation, love, and social critique, resonating deeply with the youth population. This suggests that the musician in Pakistan is no longer just an entertainer but a voice of generation-specific commentary.</w:t>
      </w:r>
    </w:p>
    <w:bookmarkEnd w:id="27"/>
    <w:bookmarkStart w:id="28" w:name="digital-transformation"/>
    <w:p>
      <w:pPr>
        <w:pStyle w:val="Heading3"/>
      </w:pPr>
      <w:r>
        <w:t xml:space="preserve">4.2 Digital Transformation</w:t>
      </w:r>
    </w:p>
    <w:p>
      <w:pPr>
        <w:pStyle w:val="FirstParagraph"/>
      </w:pPr>
      <w:r>
        <w:t xml:space="preserve">The role of technology cannot be overstated. In Pakistan Islamabad , where internet penetration is high among the urban elite, digital distribution has democratized access to audiences previously unreachable by physical tours. Musicians are no longer limited by geographical boundaries within the city; a fan in Rawalpindi or Murree can engage with their content instantly, expanding the musician’s market beyond the immediate vicinity.</w:t>
      </w:r>
    </w:p>
    <w:bookmarkEnd w:id="28"/>
    <w:bookmarkEnd w:id="29"/>
    <w:bookmarkStart w:id="30" w:name="conclusion"/>
    <w:p>
      <w:pPr>
        <w:pStyle w:val="Heading2"/>
      </w:pPr>
      <w:r>
        <w:t xml:space="preserve">5.0 Conclusion</w:t>
      </w:r>
    </w:p>
    <w:p>
      <w:pPr>
        <w:pStyle w:val="FirstParagraph"/>
      </w:pPr>
      <w:r>
        <w:t xml:space="preserve">In conclusion, this laboratory report highlights that the musician in Pakistan Islamabad occupies a dynamic and evolving space. They are navigating a complex terrain of traditional expectations and modern demands. While economic challenges related to venue infrastructure remain, the adaptability of musicians through digital engagement and hybrid artistic styles offers promising indicators for future growth.</w:t>
      </w:r>
    </w:p>
    <w:p>
      <w:pPr>
        <w:pStyle w:val="BodyText"/>
      </w:pPr>
      <w:r>
        <w:t xml:space="preserve">The integration of state support, corporate sponsorship, and grassroots community building is essential for sustaining this ecosystem. For policymakers in Pakistan Islamabad , supporting dedicated cultural spaces could significantly enhance the quality of life for artists and enrich the city’s cultural fabric. The musician is not merely a performer but a key stakeholder in Islamabad’s soft power diplomacy and domestic cultural cohesion.</w:t>
      </w:r>
    </w:p>
    <w:bookmarkEnd w:id="30"/>
    <w:bookmarkStart w:id="31" w:name="recommendations"/>
    <w:p>
      <w:pPr>
        <w:pStyle w:val="Heading2"/>
      </w:pPr>
      <w:r>
        <w:t xml:space="preserve">6.0 Recommendations</w:t>
      </w:r>
    </w:p>
    <w:p>
      <w:pPr>
        <w:pStyle w:val="FirstParagraph"/>
      </w:pPr>
      <w:r>
        <w:t xml:space="preserve">Based on our findings, we recommend the following actions:</w:t>
      </w:r>
    </w:p>
    <w:p>
      <w:pPr>
        <w:numPr>
          <w:ilvl w:val="0"/>
          <w:numId w:val="1002"/>
        </w:numPr>
        <w:pStyle w:val="Compact"/>
      </w:pPr>
      <w:r>
        <w:rPr>
          <w:bCs/>
          <w:b/>
        </w:rPr>
        <w:t xml:space="preserve">Institutional Support :</w:t>
      </w:r>
      <w:r>
        <w:t xml:space="preserve">The government should allocate more resources for public concert venues that are affordable for independent artists.</w:t>
      </w:r>
    </w:p>
    <w:p>
      <w:pPr>
        <w:numPr>
          <w:ilvl w:val="0"/>
          <w:numId w:val="1002"/>
        </w:numPr>
        <w:pStyle w:val="Compact"/>
      </w:pPr>
      <w:r>
        <w:t xml:space="preserve">Curriculum Integration :Schools and universities in the capital should integrate practical music education to nurture future talent systematically rather than relying solely on informal mentorship.</w:t>
      </w:r>
    </w:p>
    <w:p>
      <w:r>
        <w:pict>
          <v:rect style="width:0;height:1.5pt" o:hralign="center" o:hrstd="t" o:hr="t"/>
        </w:pict>
      </w:r>
    </w:p>
    <w:p>
      <w:pPr>
        <w:pStyle w:val="FirstParagraph"/>
      </w:pPr>
      <w:r>
        <w:t xml:space="preserve">This report serves as a foundational document for further sociological and economic studies regarding the arts sector in Pakistan Islamabad . Future research should focus on the long-term impact of digital media on traditional musical genres.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Socio-Musical Ecosystem of the Professional Musician in Pakistan Islamabad</dc:title>
  <dc:creator/>
  <dc:language>en</dc:language>
  <cp:keywords/>
  <dcterms:created xsi:type="dcterms:W3CDTF">2026-07-29T17:16:02Z</dcterms:created>
  <dcterms:modified xsi:type="dcterms:W3CDTF">2026-07-29T17:16:02Z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