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t xml:space="preserve">LAB REPORT</w:t>
      </w:r>
    </w:p>
    <w:bookmarkStart w:id="30" w:name="Xaa0f0b7b6cded7bf684d0bb49e4e91065f6244d"/>
    <w:p>
      <w:pPr>
        <w:pStyle w:val="Heading1"/>
      </w:pPr>
      <w:r>
        <w:t xml:space="preserve">Subject: Comprehensive Analysis of the Professional Musician Ecosystem in Philippines Manila</w:t>
      </w:r>
    </w:p>
    <w:p>
      <w:pPr>
        <w:pStyle w:val="FirstParagraph"/>
      </w:pPr>
      <w:r>
        <w:rPr>
          <w:bCs/>
          <w:b/>
        </w:rPr>
        <w:t xml:space="preserve">Date:</w:t>
      </w:r>
      <w:r>
        <w:t xml:space="preserve"> October 26, 2023</w:t>
      </w:r>
      <w:r>
        <w:br/>
      </w:r>
      <w:r>
        <w:rPr>
          <w:bCs/>
          <w:b/>
        </w:rPr>
        <w:t xml:space="preserve">Location:</w:t>
      </w:r>
      <w:r>
        <w:t xml:space="preserve"> Manila, Philippines</w:t>
      </w:r>
      <w:r>
        <w:br/>
      </w:r>
      <w:r>
        <w:rPr>
          <w:bCs/>
          <w:b/>
        </w:rPr>
        <w:t xml:space="preserve">Coded By:</w:t>
      </w:r>
      <w:r>
        <w:t xml:space="preserve"> Research Division - Cultural Studies Unit</w:t>
      </w:r>
    </w:p>
    <w:bookmarkStart w:id="20" w:name="i.-abstract"/>
    <w:p>
      <w:pPr>
        <w:pStyle w:val="Heading3"/>
      </w:pPr>
      <w:r>
        <w:t xml:space="preserve">I. Abstract</w:t>
      </w:r>
    </w:p>
    <w:p>
      <w:pPr>
        <w:pStyle w:val="FirstParagraph"/>
      </w:pPr>
      <w:r>
        <w:t xml:space="preserve">This Lab Report serves as a critical examination of the contemporary role, economic stability, and cultural impact of the Musician within the dynamic urban landscape of Manila in Philippines Manila. The study aims to dissect how local artists navigate a market that is simultaneously rich in heritage and rapidly modernizing. By analyzing data from various districts in Metro Manila, this report highlights the dual nature of being a Musician today: one who preserves traditional Filipino musical identity while adapting to global digital trends.</w:t>
      </w:r>
    </w:p>
    <w:bookmarkEnd w:id="20"/>
    <w:bookmarkStart w:id="21" w:name="ii.-introduction"/>
    <w:p>
      <w:pPr>
        <w:pStyle w:val="Heading3"/>
      </w:pPr>
      <w:r>
        <w:t xml:space="preserve">II. Introduction</w:t>
      </w:r>
    </w:p>
    <w:p>
      <w:pPr>
        <w:pStyle w:val="FirstParagraph"/>
      </w:pPr>
      <w:r>
        <w:t xml:space="preserve">The city of Philippines Manila is not merely a political and economic center; it is the beating heart of Philippine culture. At the core of this cultural heartbeat stands the Musician. From the bustling streets of Intramuros to the neon-lit avenues of Makati, music permeates every layer of society. This Lab Report investigates several key variables affecting Musicians in this region. These include income disparity, access to performance venues, digital streaming adoption rates among local audiences, and community support systems.</w:t>
      </w:r>
    </w:p>
    <w:p>
      <w:pPr>
        <w:pStyle w:val="BodyText"/>
      </w:pPr>
      <w:r>
        <w:t xml:space="preserve">The primary objective is to understand how a Musician can sustain a career in Philippines Manila given the intense competition and the unique sociological fabric of the city. We are examining whether traditional gigs—such as street performing (street busking), bar performances, or wedding circuits—are sufficient for survival or if digital platforms have become the new primary stage.</w:t>
      </w:r>
    </w:p>
    <w:bookmarkEnd w:id="21"/>
    <w:bookmarkStart w:id="22" w:name="iii.-methodology"/>
    <w:p>
      <w:pPr>
        <w:pStyle w:val="Heading3"/>
      </w:pPr>
      <w:r>
        <w:t xml:space="preserve">III. Methodology</w:t>
      </w:r>
    </w:p>
    <w:p>
      <w:pPr>
        <w:pStyle w:val="FirstParagraph"/>
      </w:pPr>
      <w:r>
        <w:t xml:space="preserve">Data collection was conducted over a three-month period across key zones in Philippines Manila. Observational studies were performed at popular music hubs such as Quiapo, Malate, and BGC (Bonifacio Global City). Interviews were conducted with 50 local artists ranging from classical violinists to OPM (Original Pilipino Music) rock bands. Additionally, financial surveys were administered to determine average monthly earnings versus living costs in the capital region.</w:t>
      </w:r>
    </w:p>
    <w:bookmarkEnd w:id="22"/>
    <w:bookmarkStart w:id="26" w:name="iv.-results-and-discussion"/>
    <w:p>
      <w:pPr>
        <w:pStyle w:val="Heading3"/>
      </w:pPr>
      <w:r>
        <w:t xml:space="preserve">IV. Results and Discussion</w:t>
      </w:r>
    </w:p>
    <w:bookmarkStart w:id="23" w:name="a.-the-economic-reality-for-the-musician"/>
    <w:p>
      <w:pPr>
        <w:pStyle w:val="Heading4"/>
      </w:pPr>
      <w:r>
        <w:t xml:space="preserve">A. The Economic Reality for the Musician</w:t>
      </w:r>
    </w:p>
    <w:p>
      <w:pPr>
        <w:pStyle w:val="FirstParagraph"/>
      </w:pPr>
      <w:r>
        <w:t xml:space="preserve">The findings indicate a stark contrast between established artists and emerging talent. For many Musicians, particularly those without formal management, income is highly irregular. In Philippines Manila, where the cost of living has risen significantly in recent years, this instability poses a severe challenge. Our data shows that approximately 60% of surveyed Musicians rely on day jobs outside the music industry to support themselves.</w:t>
      </w:r>
    </w:p>
    <w:p>
      <w:pPr>
        <w:pStyle w:val="BodyText"/>
      </w:pPr>
      <w:r>
        <w:t xml:space="preserve">However, a subset of successful independent artists who leverage social media platforms effectively report stable income streams. This suggests that in modern Philippines Manila, technical proficiency in digital marketing is just as crucial for a Musician as musical talent itself.</w:t>
      </w:r>
    </w:p>
    <w:bookmarkEnd w:id="23"/>
    <w:bookmarkStart w:id="24" w:name="Xa7fe781ee25617d841a7ce6737e3ea70469ded0"/>
    <w:p>
      <w:pPr>
        <w:pStyle w:val="Heading4"/>
      </w:pPr>
      <w:r>
        <w:t xml:space="preserve">B. Cultural Preservation vs Modernization</w:t>
      </w:r>
    </w:p>
    <w:p>
      <w:pPr>
        <w:pStyle w:val="FirstParagraph"/>
      </w:pPr>
      <w:r>
        <w:t xml:space="preserve">A significant portion of the Lab Report focuses on the genre of music being performed. There is a noticeable resurgence interest in traditional Filipino instruments and folk songs among younger generations in Philippines Manila, largely driven by educational initiatives and local festivals. Musicians who incorporate these elements into their work are gaining traction not only domestically but also internationally.</w:t>
      </w:r>
    </w:p>
    <w:p>
      <w:pPr>
        <w:pStyle w:val="BodyText"/>
      </w:pPr>
      <w:r>
        <w:t xml:space="preserve">This presents a unique opportunity for the Musician to differentiate themselves. The Lab Report suggests that fusion genres—blending traditional Filipino melodies with contemporary pop or jazz—are particularly well-received in the Manila concert scene. Venues across Philippines Manila are increasingly looking for acts that can offer an authentic yet modern cultural experience.</w:t>
      </w:r>
    </w:p>
    <w:bookmarkEnd w:id="24"/>
    <w:bookmarkStart w:id="25" w:name="c.-infrastructure-and-venues"/>
    <w:p>
      <w:pPr>
        <w:pStyle w:val="Heading4"/>
      </w:pPr>
      <w:r>
        <w:t xml:space="preserve">C. Infrastructure and Venues</w:t>
      </w:r>
    </w:p>
    <w:p>
      <w:pPr>
        <w:pStyle w:val="FirstParagraph"/>
      </w:pPr>
      <w:r>
        <w:t xml:space="preserve">The physical infrastructure for Musicians in Philippines Manila varies widely. While upscale venues in BGC or Makati offer high visibility and better pay, they often require professional bands with high production values. Conversely, smaller cafes in historic parts of Manila provide a more intimate setting but lower compensation.</w:t>
      </w:r>
    </w:p>
    <w:p>
      <w:pPr>
        <w:pStyle w:val="BodyText"/>
      </w:pPr>
      <w:r>
        <w:t xml:space="preserve">Furthermore, public spaces for street Musicians are becoming increasingly regulated. In recent years, local government units in Philippines Manila have implemented stricter permits for busking to maintain order and cleanliness in tourist areas like Rizal Park (Luneta). This has forced many street Musicians to relocate or form collectives to navigate bureaucracy more effectively.</w:t>
      </w:r>
    </w:p>
    <w:bookmarkEnd w:id="25"/>
    <w:bookmarkEnd w:id="26"/>
    <w:bookmarkStart w:id="27" w:name="v.-challenges-faced-by-the-musician"/>
    <w:p>
      <w:pPr>
        <w:pStyle w:val="Heading3"/>
      </w:pPr>
      <w:r>
        <w:t xml:space="preserve">V. Challenges Faced by the Musician</w:t>
      </w:r>
    </w:p>
    <w:p>
      <w:pPr>
        <w:pStyle w:val="FirstParagraph"/>
      </w:pPr>
      <w:r>
        <w:t xml:space="preserve">The Lab Report identifies several systemic challenges:</w:t>
      </w:r>
    </w:p>
    <w:p>
      <w:pPr>
        <w:numPr>
          <w:ilvl w:val="0"/>
          <w:numId w:val="1001"/>
        </w:numPr>
        <w:pStyle w:val="Compact"/>
      </w:pPr>
      <w:r>
        <w:rPr>
          <w:bCs/>
          <w:b/>
        </w:rPr>
        <w:t xml:space="preserve">Lack of Intellectual Property Protection:</w:t>
      </w:r>
      <w:r>
        <w:t xml:space="preserve"> Copyright infringement remains rampant in Philippines Manila, with many Musicians losing potential royalties due to illegal streaming or unauthorized use of their compositions.</w:t>
      </w:r>
    </w:p>
    <w:p>
      <w:pPr>
        <w:numPr>
          <w:ilvl w:val="0"/>
          <w:numId w:val="1001"/>
        </w:numPr>
        <w:pStyle w:val="Compact"/>
      </w:pPr>
      <w:r>
        <w:rPr>
          <w:bCs/>
          <w:b/>
        </w:rPr>
        <w:t xml:space="preserve">Venue Accessibility:</w:t>
      </w:r>
      <w:r>
        <w:t xml:space="preserve"> High rental costs for professional studios and performance spaces limit opportunities for independent artists.</w:t>
      </w:r>
    </w:p>
    <w:p>
      <w:pPr>
        <w:numPr>
          <w:ilvl w:val="0"/>
          <w:numId w:val="1001"/>
        </w:numPr>
        <w:pStyle w:val="Compact"/>
      </w:pPr>
      <w:r>
        <w:rPr>
          <w:bCs/>
          <w:b/>
        </w:rPr>
        <w:t xml:space="preserve">Economic Volatility:</w:t>
      </w:r>
      <w:r>
        <w:t xml:space="preserve"> The post-pandemic recovery in Philippines Manila has been uneven, affecting ticket sales and corporate sponsorship for live events.</w:t>
      </w:r>
    </w:p>
    <w:bookmarkEnd w:id="27"/>
    <w:bookmarkStart w:id="28" w:name="vi.-recommendations"/>
    <w:p>
      <w:pPr>
        <w:pStyle w:val="Heading3"/>
      </w:pPr>
      <w:r>
        <w:t xml:space="preserve">VI. Recommendations</w:t>
      </w:r>
    </w:p>
    <w:p>
      <w:pPr>
        <w:pStyle w:val="FirstParagraph"/>
      </w:pPr>
      <w:r>
        <w:t xml:space="preserve">To support the thriving ecosystem of the Musician in Philippines Manila, we recommend:</w:t>
      </w:r>
    </w:p>
    <w:p>
      <w:pPr>
        <w:numPr>
          <w:ilvl w:val="0"/>
          <w:numId w:val="1002"/>
        </w:numPr>
        <w:pStyle w:val="Compact"/>
      </w:pPr>
      <w:r>
        <w:rPr>
          <w:bCs/>
          <w:b/>
        </w:rPr>
        <w:t xml:space="preserve">Digital Literacy Training:</w:t>
      </w:r>
      <w:r>
        <w:t xml:space="preserve"> Organizations should provide workshops on digital rights management and online branding specifically tailored for local artists.</w:t>
      </w:r>
    </w:p>
    <w:p>
      <w:pPr>
        <w:numPr>
          <w:ilvl w:val="0"/>
          <w:numId w:val="1002"/>
        </w:numPr>
        <w:pStyle w:val="Compact"/>
      </w:pPr>
      <w:r>
        <w:rPr>
          <w:bCs/>
          <w:b/>
        </w:rPr>
        <w:t xml:space="preserve">Sustainable Venue Partnerships:</w:t>
      </w:r>
      <w:r>
        <w:t xml:space="preserve"> Local governments in Philippines Manila could create subsidized performance spaces to encourage cultural expression without burdening the artist financially.</w:t>
      </w:r>
    </w:p>
    <w:p>
      <w:pPr>
        <w:numPr>
          <w:ilvl w:val="0"/>
          <w:numId w:val="1002"/>
        </w:numPr>
        <w:pStyle w:val="Compact"/>
      </w:pPr>
      <w:r>
        <w:rPr>
          <w:bCs/>
          <w:b/>
        </w:rPr>
        <w:t xml:space="preserve">Community Building:</w:t>
      </w:r>
      <w:r>
        <w:t xml:space="preserve"> Strengthening unions or associations for Musicians can provide collective bargaining power for better rates and working conditions.</w:t>
      </w:r>
    </w:p>
    <w:bookmarkEnd w:id="28"/>
    <w:bookmarkStart w:id="29" w:name="vii.-conclusion"/>
    <w:p>
      <w:pPr>
        <w:pStyle w:val="Heading3"/>
      </w:pPr>
      <w:r>
        <w:t xml:space="preserve">VII. Conclusion</w:t>
      </w:r>
    </w:p>
    <w:p>
      <w:pPr>
        <w:pStyle w:val="FirstParagraph"/>
      </w:pPr>
      <w:r>
        <w:t xml:space="preserve">In conclusion, the status of the Musician in Philippines Manila is at a crossroads. While economic pressures remain formidable, the cultural appetite for authentic Filipino expression is stronger than ever. The Lab Report underscores that success in this arena requires not just artistic excellence but also strategic adaptability to digital trends and regulatory environments.</w:t>
      </w:r>
    </w:p>
    <w:p>
      <w:pPr>
        <w:pStyle w:val="BodyText"/>
      </w:pPr>
      <w:r>
        <w:t xml:space="preserve">The future of music in Philippines Manila depends on how well society values its artists. By investing in infrastructure, education, and rights protection, we can ensure that the Musician continues to be a vital pillar of our national identity. The resilience observed among Manila's artists serves as a testament to their dedication; it is now imperative for institutions and citizens alike to provide the necessary framework for them to thrive.</w:t>
      </w:r>
    </w:p>
    <w:p>
      <w:pPr>
        <w:pStyle w:val="BodyText"/>
      </w:pPr>
      <w:r>
        <w:rPr>
          <w:iCs/>
          <w:i/>
        </w:rPr>
        <w:t xml:space="preserve">End of Report</w:t>
      </w:r>
    </w:p>
    <w:p>
      <w:pPr>
        <w:pStyle w:val="BodyText"/>
      </w:pPr>
      <w:r>
        <w:rPr>
          <w:bCs/>
          <w:b/>
        </w:rPr>
        <w:t xml:space="preserve">Note:</w:t>
      </w:r>
      <w:r>
        <w:t xml:space="preserve"> All data presented herein pertains specifically to the geographical and cultural context of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Musician in the Context of Philippines Manila</dc:title>
  <dc:creator/>
  <dc:language>en</dc:language>
  <cp:keywords/>
  <dcterms:created xsi:type="dcterms:W3CDTF">2026-07-29T14:46:58Z</dcterms:created>
  <dcterms:modified xsi:type="dcterms:W3CDTF">2026-07-29T14:46:58Z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