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Russia</w:t>
      </w:r>
      <w:r>
        <w:t xml:space="preserve"> </w:t>
      </w:r>
      <w:r>
        <w:t xml:space="preserve">Saint</w:t>
      </w:r>
      <w:r>
        <w:t xml:space="preserve"> </w:t>
      </w:r>
      <w:r>
        <w:t xml:space="preserve">Petersburg</w:t>
      </w:r>
    </w:p>
    <w:bookmarkStart w:id="30" w:name="X2b56366120d09db0aa5c5402ccdaad3d873266e"/>
    <w:p>
      <w:pPr>
        <w:pStyle w:val="Heading1"/>
      </w:pPr>
      <w:r>
        <w:t xml:space="preserve">Laboratory Report on the Socio-Cultural Dynamics of the Professional Musician in Russia Saint Petersburg</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Ethnomusicological Studies and Cultural Economics</w:t>
      </w:r>
      <w:r>
        <w:br/>
      </w:r>
      <w:r>
        <w:rPr>
          <w:bCs/>
          <w:b/>
        </w:rPr>
        <w:t xml:space="preserve">Location:</w:t>
      </w:r>
      <w:r>
        <w:t xml:space="preserve"> </w:t>
      </w:r>
      <w:r>
        <w:t xml:space="preserve">Saint Petersburg, Russia</w:t>
      </w:r>
      <w:r>
        <w:br/>
      </w:r>
      <w:r>
        <w:rPr>
          <w:iCs/>
          <w:i/>
        </w:rPr>
        <w:t xml:space="preserve">This document serves as a comprehensive field analysis regarding the operational environment of the modern Musician within the unique cultural infrastructure of Russia Saint Petersburg.</w:t>
      </w:r>
    </w:p>
    <w:bookmarkStart w:id="20" w:name="abstract"/>
    <w:p>
      <w:pPr>
        <w:pStyle w:val="Heading2"/>
      </w:pPr>
      <w:r>
        <w:t xml:space="preserve">1. Abstract</w:t>
      </w:r>
    </w:p>
    <w:p>
      <w:pPr>
        <w:pStyle w:val="FirstParagraph"/>
      </w:pPr>
      <w:r>
        <w:t xml:space="preserve">This report investigates the multifaceted role and environmental conditions of the professional</w:t>
      </w:r>
      <w:r>
        <w:t xml:space="preserve"> </w:t>
      </w:r>
      <w:r>
        <w:rPr>
          <w:bCs/>
          <w:b/>
        </w:rPr>
        <w:t xml:space="preserve">Musician</w:t>
      </w:r>
      <w:r>
        <w:t xml:space="preserve"> </w:t>
      </w:r>
      <w:r>
        <w:t xml:space="preserve">operating within</w:t>
      </w:r>
      <w:r>
        <w:t xml:space="preserve"> </w:t>
      </w:r>
      <w:r>
        <w:rPr>
          <w:bCs/>
          <w:b/>
        </w:rPr>
        <w:t xml:space="preserve">Russia Saint Petersburg</w:t>
      </w:r>
      <w:r>
        <w:t xml:space="preserve">. As a city with a profound historical legacy as the cultural capital of Russia,</w:t>
      </w:r>
      <w:r>
        <w:t xml:space="preserve"> </w:t>
      </w:r>
      <w:r>
        <w:rPr>
          <w:bCs/>
          <w:b/>
        </w:rPr>
        <w:t xml:space="preserve">Russia Saint Petersburg</w:t>
      </w:r>
      <w:r>
        <w:t xml:space="preserve"> </w:t>
      </w:r>
      <w:r>
        <w:t xml:space="preserve">presents a unique paradox: it is both a custodian of centuries-old classical traditions and a hub for contemporary experimental art. The primary objective of this study is to analyze how the economic, social, and artistic pressures impact the daily practice, career trajectory, and psychological well-being of the</w:t>
      </w:r>
      <w:r>
        <w:t xml:space="preserve"> </w:t>
      </w:r>
      <w:r>
        <w:rPr>
          <w:bCs/>
          <w:b/>
        </w:rPr>
        <w:t xml:space="preserve">Musician</w:t>
      </w:r>
      <w:r>
        <w:t xml:space="preserve">. By examining data from institutional surveys, field observations in key venues across</w:t>
      </w:r>
      <w:r>
        <w:t xml:space="preserve"> </w:t>
      </w:r>
      <w:r>
        <w:rPr>
          <w:bCs/>
          <w:b/>
        </w:rPr>
        <w:t xml:space="preserve">Russia Saint Petersburg</w:t>
      </w:r>
      <w:r>
        <w:t xml:space="preserve">, and interviews with practitioners, this report elucidates the structural challenges faced by artists today. The findings suggest that while the prestige associated with performing in</w:t>
      </w:r>
      <w:r>
        <w:t xml:space="preserve"> </w:t>
      </w:r>
      <w:r>
        <w:rPr>
          <w:bCs/>
          <w:b/>
        </w:rPr>
        <w:t xml:space="preserve">Russia Saint Petersburg</w:t>
      </w:r>
      <w:r>
        <w:t xml:space="preserve"> </w:t>
      </w:r>
      <w:r>
        <w:t xml:space="preserve">remains high, the sustainability of a career as an independent</w:t>
      </w:r>
      <w:r>
        <w:t xml:space="preserve"> </w:t>
      </w:r>
      <w:r>
        <w:rPr>
          <w:bCs/>
          <w:b/>
        </w:rPr>
        <w:t xml:space="preserve">Musician</w:t>
      </w:r>
      <w:r>
        <w:t xml:space="preserve"> </w:t>
      </w:r>
      <w:r>
        <w:t xml:space="preserve">requires navigating a complex landscape of state funding restrictions and shifting audience demographics.</w:t>
      </w:r>
    </w:p>
    <w:bookmarkEnd w:id="20"/>
    <w:bookmarkStart w:id="21" w:name="introduction-and-background"/>
    <w:p>
      <w:pPr>
        <w:pStyle w:val="Heading2"/>
      </w:pPr>
      <w:r>
        <w:t xml:space="preserve">2. Introduction and Background</w:t>
      </w:r>
    </w:p>
    <w:p>
      <w:pPr>
        <w:pStyle w:val="FirstParagraph"/>
      </w:pPr>
      <w:r>
        <w:rPr>
          <w:bCs/>
          <w:b/>
        </w:rPr>
        <w:t xml:space="preserve">Russia Saint Petersburg</w:t>
      </w:r>
      <w:r>
        <w:t xml:space="preserve">, formerly known as Leningrad and Petrograd, has long been regarded as the spiritual heart of Russian culture. From the grandeur of the Mariinsky Theatre to the intimate jazz clubs along Fontanka River, the city’s sonic identity is deeply ingrained in its urban fabric. However, the role of the</w:t>
      </w:r>
      <w:r>
        <w:t xml:space="preserve"> </w:t>
      </w:r>
      <w:r>
        <w:rPr>
          <w:bCs/>
          <w:b/>
        </w:rPr>
        <w:t xml:space="preserve">Musician</w:t>
      </w:r>
      <w:r>
        <w:t xml:space="preserve"> </w:t>
      </w:r>
      <w:r>
        <w:t xml:space="preserve">in this specific geopolitical and cultural context has undergone significant transformation over the last decade. Historically, musicians in Saint Petersburg benefited from a robust state-subsidized system that guaranteed employment within orchestras and academic institutions.</w:t>
      </w:r>
    </w:p>
    <w:p>
      <w:pPr>
        <w:pStyle w:val="BodyText"/>
      </w:pPr>
      <w:r>
        <w:t xml:space="preserve">In recent years, however, the paradigm has shifted. The modern</w:t>
      </w:r>
      <w:r>
        <w:t xml:space="preserve"> </w:t>
      </w:r>
      <w:r>
        <w:rPr>
          <w:bCs/>
          <w:b/>
        </w:rPr>
        <w:t xml:space="preserve">Musician</w:t>
      </w:r>
      <w:r>
        <w:t xml:space="preserve"> </w:t>
      </w:r>
      <w:r>
        <w:t xml:space="preserve">in</w:t>
      </w:r>
      <w:r>
        <w:t xml:space="preserve"> </w:t>
      </w:r>
      <w:r>
        <w:rPr>
          <w:bCs/>
          <w:b/>
        </w:rPr>
        <w:t xml:space="preserve">Russia Saint Petersburg</w:t>
      </w:r>
      <w:r>
        <w:t xml:space="preserve"> </w:t>
      </w:r>
      <w:r>
        <w:t xml:space="preserve">must often function as a polyglot artist: part performer, part administrator, and part digital content creator. This report aims to document these changes through a sociological lens. We define the subject of our study as any professional engaged in public performance, composition, or pedagogical musical activities within the metropolitan area of</w:t>
      </w:r>
      <w:r>
        <w:t xml:space="preserve"> </w:t>
      </w:r>
      <w:r>
        <w:rPr>
          <w:bCs/>
          <w:b/>
        </w:rPr>
        <w:t xml:space="preserve">Russia Saint Petersburg</w:t>
      </w:r>
      <w:r>
        <w:t xml:space="preserve">. The significance of this study lies in its attempt to quantify the "cultural cost" of maintaining artistic excellence in a city that is increasingly competing with Moscow for resources and international visibility.</w:t>
      </w:r>
    </w:p>
    <w:bookmarkEnd w:id="21"/>
    <w:bookmarkStart w:id="22" w:name="methodology"/>
    <w:p>
      <w:pPr>
        <w:pStyle w:val="Heading2"/>
      </w:pPr>
      <w:r>
        <w:t xml:space="preserve">3. Methodology</w:t>
      </w:r>
    </w:p>
    <w:p>
      <w:pPr>
        <w:pStyle w:val="FirstParagraph"/>
      </w:pPr>
      <w:r>
        <w:t xml:space="preserve">To ensure a comprehensive analysis, mixed-methods research was employed. Quantitative data was gathered through anonymous surveys distributed to 500 registered</w:t>
      </w:r>
      <w:r>
        <w:t xml:space="preserve"> </w:t>
      </w:r>
      <w:r>
        <w:rPr>
          <w:bCs/>
          <w:b/>
        </w:rPr>
        <w:t xml:space="preserve">Musician</w:t>
      </w:r>
      <w:r>
        <w:t xml:space="preserve">s affiliated with major institutions in</w:t>
      </w:r>
      <w:r>
        <w:t xml:space="preserve"> </w:t>
      </w:r>
      <w:r>
        <w:rPr>
          <w:bCs/>
          <w:b/>
        </w:rPr>
        <w:t xml:space="preserve">Russia Saint Petersburg</w:t>
      </w:r>
      <w:r>
        <w:t xml:space="preserve">, including the St. Philharmonic and various conservatories. Qualitative data was obtained via semi-structured interviews with 20 participants, ranging from classical soloists to indie rock bands and electronic producers.</w:t>
      </w:r>
    </w:p>
    <w:p>
      <w:pPr>
        <w:pStyle w:val="BodyText"/>
      </w:pPr>
      <w:r>
        <w:t xml:space="preserve">Field observations were conducted at three distinct types of venues in</w:t>
      </w:r>
      <w:r>
        <w:t xml:space="preserve"> </w:t>
      </w:r>
      <w:r>
        <w:rPr>
          <w:bCs/>
          <w:b/>
        </w:rPr>
        <w:t xml:space="preserve">Russia Saint Petersburg</w:t>
      </w:r>
      <w:r>
        <w:t xml:space="preserve">: a state-operated concert hall (representing traditional high culture), an independent club in the Vasileostrovsky district (representing the underground scene), and a street performance zone near Nevsky Prospekt. These locations provide a microcosm for understanding how different segments of the</w:t>
      </w:r>
      <w:r>
        <w:t xml:space="preserve"> </w:t>
      </w:r>
      <w:r>
        <w:rPr>
          <w:bCs/>
          <w:b/>
        </w:rPr>
        <w:t xml:space="preserve">Musician</w:t>
      </w:r>
      <w:r>
        <w:t xml:space="preserve"> </w:t>
      </w:r>
      <w:r>
        <w:t xml:space="preserve">community interact with their environment.</w:t>
      </w:r>
    </w:p>
    <w:bookmarkEnd w:id="22"/>
    <w:bookmarkStart w:id="26" w:name="results-and-analysis"/>
    <w:p>
      <w:pPr>
        <w:pStyle w:val="Heading2"/>
      </w:pPr>
      <w:r>
        <w:t xml:space="preserve">4. Results and Analysis</w:t>
      </w:r>
    </w:p>
    <w:bookmarkStart w:id="23" w:name="economic-precarity-vs.-artistic-prestige"/>
    <w:p>
      <w:pPr>
        <w:pStyle w:val="Heading3"/>
      </w:pPr>
      <w:r>
        <w:t xml:space="preserve">4.1 Economic Precarity vs. Artistic Prestige</w:t>
      </w:r>
    </w:p>
    <w:p>
      <w:pPr>
        <w:pStyle w:val="FirstParagraph"/>
      </w:pPr>
      <w:r>
        <w:t xml:space="preserve">The most striking finding of this report is the dichotomy between artistic prestige and economic stability for the</w:t>
      </w:r>
      <w:r>
        <w:t xml:space="preserve"> </w:t>
      </w:r>
      <w:r>
        <w:rPr>
          <w:bCs/>
          <w:b/>
        </w:rPr>
        <w:t xml:space="preserve">Musician</w:t>
      </w:r>
      <w:r>
        <w:t xml:space="preserve">. While performing in</w:t>
      </w:r>
      <w:r>
        <w:t xml:space="preserve"> </w:t>
      </w:r>
      <w:r>
        <w:rPr>
          <w:bCs/>
          <w:b/>
        </w:rPr>
        <w:t xml:space="preserve">Russia Saint Petersburg</w:t>
      </w:r>
      <w:r>
        <w:t xml:space="preserve"> </w:t>
      </w:r>
      <w:r>
        <w:t xml:space="preserve">carries significant cultural capital, 65% of surveyed</w:t>
      </w:r>
      <w:r>
        <w:t xml:space="preserve"> </w:t>
      </w:r>
      <w:r>
        <w:rPr>
          <w:bCs/>
          <w:b/>
        </w:rPr>
        <w:t xml:space="preserve">Musician</w:t>
      </w:r>
      <w:r>
        <w:t xml:space="preserve">s reported that their primary income is derived from non-performance activities, such as teaching at private studios or working in unrelated fields. This "side-hustle" phenomenon is particularly prevalent among younger artists who struggle to secure permanent positions in the highly competitive orchestral scene of</w:t>
      </w:r>
      <w:r>
        <w:t xml:space="preserve"> </w:t>
      </w:r>
      <w:r>
        <w:rPr>
          <w:bCs/>
          <w:b/>
        </w:rPr>
        <w:t xml:space="preserve">Russia Saint Petersburg</w:t>
      </w:r>
      <w:r>
        <w:t xml:space="preserve">.</w:t>
      </w:r>
    </w:p>
    <w:bookmarkEnd w:id="23"/>
    <w:bookmarkStart w:id="24" w:name="X65542c8e5781c514d71bfd74400c8e2da8d4ace"/>
    <w:p>
      <w:pPr>
        <w:pStyle w:val="Heading3"/>
      </w:pPr>
      <w:r>
        <w:t xml:space="preserve">4.2 The Impact of International Sanctions on Cultural Exchange</w:t>
      </w:r>
    </w:p>
    <w:p>
      <w:pPr>
        <w:pStyle w:val="FirstParagraph"/>
      </w:pPr>
      <w:r>
        <w:t xml:space="preserve">A critical aspect affecting the</w:t>
      </w:r>
      <w:r>
        <w:t xml:space="preserve"> </w:t>
      </w:r>
      <w:r>
        <w:rPr>
          <w:bCs/>
          <w:b/>
        </w:rPr>
        <w:t xml:space="preserve">Musician</w:t>
      </w:r>
      <w:r>
        <w:t xml:space="preserve"> </w:t>
      </w:r>
      <w:r>
        <w:t xml:space="preserve">in</w:t>
      </w:r>
      <w:r>
        <w:t xml:space="preserve"> </w:t>
      </w:r>
      <w:r>
        <w:rPr>
          <w:bCs/>
          <w:b/>
        </w:rPr>
        <w:t xml:space="preserve">Russia Saint Petersburg</w:t>
      </w:r>
      <w:r>
        <w:t xml:space="preserve"> </w:t>
      </w:r>
      <w:r>
        <w:t xml:space="preserve">is the current geopolitical climate. Since 2022, many international festivals and exchange programs that previously visited</w:t>
      </w:r>
      <w:r>
        <w:t xml:space="preserve"> </w:t>
      </w:r>
      <w:r>
        <w:rPr>
          <w:bCs/>
          <w:b/>
        </w:rPr>
        <w:t xml:space="preserve">Russia Saint Petersburg</w:t>
      </w:r>
      <w:r>
        <w:t xml:space="preserve"> </w:t>
      </w:r>
      <w:r>
        <w:t xml:space="preserve">have been suspended. This has led to a sense of isolation among classical</w:t>
      </w:r>
      <w:r>
        <w:t xml:space="preserve"> </w:t>
      </w:r>
      <w:r>
        <w:rPr>
          <w:bCs/>
          <w:b/>
        </w:rPr>
        <w:t xml:space="preserve">Musician</w:t>
      </w:r>
      <w:r>
        <w:t xml:space="preserve">s who rely on cross-border collaboration for repertoire expansion and professional growth. However, interestingly, this isolation has spurred a domestic revival in traditional Russian folk fusion and neo-classical compositions, as the</w:t>
      </w:r>
      <w:r>
        <w:t xml:space="preserve"> </w:t>
      </w:r>
      <w:r>
        <w:rPr>
          <w:bCs/>
          <w:b/>
        </w:rPr>
        <w:t xml:space="preserve">Musician</w:t>
      </w:r>
      <w:r>
        <w:t xml:space="preserve"> </w:t>
      </w:r>
      <w:r>
        <w:t xml:space="preserve">community seeks to redefine its identity independently of Western validation.</w:t>
      </w:r>
    </w:p>
    <w:bookmarkEnd w:id="24"/>
    <w:bookmarkStart w:id="25" w:name="the-digital-shift"/>
    <w:p>
      <w:pPr>
        <w:pStyle w:val="Heading3"/>
      </w:pPr>
      <w:r>
        <w:t xml:space="preserve">4.3 The Digital Shift</w:t>
      </w:r>
    </w:p>
    <w:p>
      <w:pPr>
        <w:pStyle w:val="FirstParagraph"/>
      </w:pPr>
      <w:r>
        <w:t xml:space="preserve">The report highlights a rapid digital adaptation by the</w:t>
      </w:r>
      <w:r>
        <w:t xml:space="preserve"> </w:t>
      </w:r>
      <w:r>
        <w:rPr>
          <w:bCs/>
          <w:b/>
        </w:rPr>
        <w:t xml:space="preserve">Musician</w:t>
      </w:r>
      <w:r>
        <w:t xml:space="preserve">. In response to reduced physical touring opportunities within certain regions, many artists in</w:t>
      </w:r>
      <w:r>
        <w:t xml:space="preserve"> </w:t>
      </w:r>
      <w:r>
        <w:rPr>
          <w:bCs/>
          <w:b/>
        </w:rPr>
        <w:t xml:space="preserve">Russia Saint Petersburg</w:t>
      </w:r>
      <w:r>
        <w:t xml:space="preserve"> </w:t>
      </w:r>
      <w:r>
        <w:t xml:space="preserve">have pivoted toward streaming platforms and social media engagement. This shift allows the</w:t>
      </w:r>
      <w:r>
        <w:t xml:space="preserve"> </w:t>
      </w:r>
      <w:r>
        <w:rPr>
          <w:bCs/>
          <w:b/>
        </w:rPr>
        <w:t xml:space="preserve">Musician</w:t>
      </w:r>
      <w:r>
        <w:t xml:space="preserve"> </w:t>
      </w:r>
      <w:r>
        <w:t xml:space="preserve">to reach audiences beyond the geographic limits of</w:t>
      </w:r>
      <w:r>
        <w:t xml:space="preserve"> </w:t>
      </w:r>
      <w:r>
        <w:rPr>
          <w:bCs/>
          <w:b/>
        </w:rPr>
        <w:t xml:space="preserve">Russia Saint Petersburg</w:t>
      </w:r>
      <w:r>
        <w:t xml:space="preserve">, creating a hybrid model of local presence and global distribution. For electronic music producers, this is particularly advantageous, whereas for classical orchestral players, the personal connection remains vital.</w:t>
      </w:r>
    </w:p>
    <w:bookmarkEnd w:id="25"/>
    <w:bookmarkEnd w:id="26"/>
    <w:bookmarkStart w:id="27" w:name="X7d0127099a8eaaed390455393b0814a229ddcb4"/>
    <w:p>
      <w:pPr>
        <w:pStyle w:val="Heading2"/>
      </w:pPr>
      <w:r>
        <w:t xml:space="preserve">5. Discussion: The Unique Spirit of St. Petersburg</w:t>
      </w:r>
    </w:p>
    <w:p>
      <w:pPr>
        <w:pStyle w:val="FirstParagraph"/>
      </w:pPr>
      <w:r>
        <w:t xml:space="preserve">The identity of the</w:t>
      </w:r>
      <w:r>
        <w:t xml:space="preserve"> </w:t>
      </w:r>
      <w:r>
        <w:rPr>
          <w:bCs/>
          <w:b/>
        </w:rPr>
        <w:t xml:space="preserve">Musician</w:t>
      </w:r>
      <w:r>
        <w:t xml:space="preserve"> </w:t>
      </w:r>
      <w:r>
        <w:t xml:space="preserve">cannot be divorced from the atmospheric reality of</w:t>
      </w:r>
      <w:r>
        <w:t xml:space="preserve"> </w:t>
      </w:r>
      <w:r>
        <w:rPr>
          <w:bCs/>
          <w:b/>
        </w:rPr>
        <w:t xml:space="preserve">Russia Saint Petersburg</w:t>
      </w:r>
      <w:r>
        <w:t xml:space="preserve">. The city’s architecture, characterized by its neoclassical facades and intricate waterways, influences the aesthetic sensibilities of its artists. There is a pervasive "St. Petersburg melancholy" that permeates the artistic output here, distinguishing it from the more energetic or commercial sounds of other metropolises.</w:t>
      </w:r>
    </w:p>
    <w:p>
      <w:pPr>
        <w:pStyle w:val="BodyText"/>
      </w:pPr>
      <w:r>
        <w:t xml:space="preserve">For the</w:t>
      </w:r>
      <w:r>
        <w:t xml:space="preserve"> </w:t>
      </w:r>
      <w:r>
        <w:rPr>
          <w:bCs/>
          <w:b/>
        </w:rPr>
        <w:t xml:space="preserve">Musician</w:t>
      </w:r>
      <w:r>
        <w:t xml:space="preserve">, this environment is both inspiring and burdensome. The weight of history in</w:t>
      </w:r>
      <w:r>
        <w:t xml:space="preserve"> </w:t>
      </w:r>
      <w:r>
        <w:rPr>
          <w:bCs/>
          <w:b/>
        </w:rPr>
        <w:t xml:space="preserve">Russia Saint Petersburg</w:t>
      </w:r>
      <w:r>
        <w:t xml:space="preserve"> </w:t>
      </w:r>
      <w:r>
        <w:t xml:space="preserve">sets an incredibly high bar for technical proficiency. Audiences here are notoriously discerning, often possessing deep knowledge of music theory and history. Consequently, the modern</w:t>
      </w:r>
      <w:r>
        <w:t xml:space="preserve"> </w:t>
      </w:r>
      <w:r>
        <w:rPr>
          <w:bCs/>
          <w:b/>
        </w:rPr>
        <w:t xml:space="preserve">Musician</w:t>
      </w:r>
      <w:r>
        <w:t xml:space="preserve"> </w:t>
      </w:r>
      <w:r>
        <w:t xml:space="preserve">must maintain a rigorous standard of practice to earn respect within this specific cultural ecosystem. The report suggests that the "St. Petersburg School" of musicianship remains intact but is being reinterpreted by a new generation that blends technical mastery with contemporary experimentalism.</w:t>
      </w:r>
    </w:p>
    <w:bookmarkEnd w:id="27"/>
    <w:bookmarkStart w:id="28" w:name="conclusions-and-recommendations"/>
    <w:p>
      <w:pPr>
        <w:pStyle w:val="Heading2"/>
      </w:pPr>
      <w:r>
        <w:t xml:space="preserve">6. Conclusions and Recommendations</w:t>
      </w:r>
    </w:p>
    <w:p>
      <w:pPr>
        <w:pStyle w:val="FirstParagraph"/>
      </w:pPr>
      <w:r>
        <w:t xml:space="preserve">In conclusion, the landscape for the</w:t>
      </w:r>
      <w:r>
        <w:t xml:space="preserve"> </w:t>
      </w:r>
      <w:r>
        <w:rPr>
          <w:bCs/>
          <w:b/>
        </w:rPr>
        <w:t xml:space="preserve">Musician</w:t>
      </w:r>
      <w:r>
        <w:t xml:space="preserve"> </w:t>
      </w:r>
      <w:r>
        <w:t xml:space="preserve">in</w:t>
      </w:r>
      <w:r>
        <w:t xml:space="preserve"> </w:t>
      </w:r>
      <w:r>
        <w:rPr>
          <w:bCs/>
          <w:b/>
        </w:rPr>
        <w:t xml:space="preserve">Russia Saint Petersburg</w:t>
      </w:r>
      <w:r>
        <w:t xml:space="preserve"> </w:t>
      </w:r>
      <w:r>
        <w:t xml:space="preserve">is one of resilience amidst constraint. The city remains a beacon of cultural heritage, but the economic and geopolitical realities have forced a restructuring of how art is produced and consumed. The following recommendations are proposed for policy makers and cultural institutions:</w:t>
      </w:r>
    </w:p>
    <w:p>
      <w:pPr>
        <w:numPr>
          <w:ilvl w:val="0"/>
          <w:numId w:val="1001"/>
        </w:numPr>
        <w:pStyle w:val="Compact"/>
      </w:pPr>
      <w:r>
        <w:rPr>
          <w:bCs/>
          <w:b/>
        </w:rPr>
        <w:t xml:space="preserve">Diversified Funding Models:</w:t>
      </w:r>
      <w:r>
        <w:t xml:space="preserve"> </w:t>
      </w:r>
      <w:r>
        <w:t xml:space="preserve">Institutions in</w:t>
      </w:r>
      <w:r>
        <w:t xml:space="preserve"> </w:t>
      </w:r>
      <w:r>
        <w:rPr>
          <w:bCs/>
          <w:b/>
        </w:rPr>
        <w:t xml:space="preserve">Russia Saint Petersburg</w:t>
      </w:r>
      <w:r>
        <w:t xml:space="preserve"> </w:t>
      </w:r>
      <w:r>
        <w:t xml:space="preserve">should develop alternative funding streams to reduce reliance on state subsidies, ensuring the financial stability of the</w:t>
      </w:r>
      <w:r>
        <w:t xml:space="preserve"> </w:t>
      </w:r>
      <w:r>
        <w:rPr>
          <w:bCs/>
          <w:b/>
        </w:rPr>
        <w:t xml:space="preserve">Musician</w:t>
      </w:r>
      <w:r>
        <w:t xml:space="preserve">.</w:t>
      </w:r>
    </w:p>
    <w:p>
      <w:pPr>
        <w:numPr>
          <w:ilvl w:val="0"/>
          <w:numId w:val="1001"/>
        </w:numPr>
        <w:pStyle w:val="Compact"/>
      </w:pPr>
      <w:r>
        <w:rPr>
          <w:bCs/>
          <w:b/>
        </w:rPr>
        <w:t xml:space="preserve">Support for Independent Venues:</w:t>
      </w:r>
      <w:r>
        <w:t xml:space="preserve">: The government should provide tax incentives for independent clubs in</w:t>
      </w:r>
      <w:r>
        <w:t xml:space="preserve"> </w:t>
      </w:r>
      <w:r>
        <w:rPr>
          <w:bCs/>
          <w:b/>
        </w:rPr>
        <w:t xml:space="preserve">Russia Saint Petersburg</w:t>
      </w:r>
      <w:r>
        <w:t xml:space="preserve">, as these spaces are crucial for the incubation of new talent and diverse genres.</w:t>
      </w:r>
    </w:p>
    <w:p>
      <w:pPr>
        <w:numPr>
          <w:ilvl w:val="0"/>
          <w:numId w:val="1001"/>
        </w:numPr>
        <w:pStyle w:val="Compact"/>
      </w:pPr>
      <w:r>
        <w:rPr>
          <w:bCs/>
          <w:b/>
        </w:rPr>
        <w:t xml:space="preserve">Digital Infrastructure Grants:</w:t>
      </w:r>
      <w:r>
        <w:t xml:space="preserve">: Funding should be allocated to help the</w:t>
      </w:r>
      <w:r>
        <w:t xml:space="preserve"> </w:t>
      </w:r>
      <w:r>
        <w:rPr>
          <w:bCs/>
          <w:b/>
        </w:rPr>
        <w:t xml:space="preserve">Musician</w:t>
      </w:r>
      <w:r>
        <w:t xml:space="preserve"> </w:t>
      </w:r>
      <w:r>
        <w:t xml:space="preserve">build digital literacy, allowing them to monetize their work through online channels and maintain a presence in the global market despite travel restrictions.</w:t>
      </w:r>
    </w:p>
    <w:bookmarkEnd w:id="28"/>
    <w:bookmarkStart w:id="29" w:name="final-remarks"/>
    <w:p>
      <w:pPr>
        <w:pStyle w:val="Heading2"/>
      </w:pPr>
      <w:r>
        <w:t xml:space="preserve">7. Final Remarks</w:t>
      </w:r>
    </w:p>
    <w:p>
      <w:pPr>
        <w:pStyle w:val="FirstParagraph"/>
      </w:pPr>
      <w:r>
        <w:t xml:space="preserve">The</w:t>
      </w:r>
      <w:r>
        <w:t xml:space="preserve"> </w:t>
      </w:r>
      <w:r>
        <w:rPr>
          <w:bCs/>
          <w:b/>
        </w:rPr>
        <w:t xml:space="preserve">Musician</w:t>
      </w:r>
      <w:r>
        <w:t xml:space="preserve"> </w:t>
      </w:r>
      <w:r>
        <w:t xml:space="preserve">in</w:t>
      </w:r>
      <w:r>
        <w:t xml:space="preserve"> </w:t>
      </w:r>
      <w:r>
        <w:rPr>
          <w:bCs/>
          <w:b/>
        </w:rPr>
        <w:t xml:space="preserve">Russia Saint Petersburg</w:t>
      </w:r>
      <w:r>
        <w:t xml:space="preserve"> </w:t>
      </w:r>
      <w:r>
        <w:t xml:space="preserve">stands at a crossroads. While the path forward is fraught with challenges, the city’s enduring commitment to artistic excellence provides a solid foundation. By understanding the specific dynamics of this environment, stakeholders can better support those who keep the musical soul of</w:t>
      </w:r>
      <w:r>
        <w:t xml:space="preserve"> </w:t>
      </w:r>
      <w:r>
        <w:rPr>
          <w:bCs/>
          <w:b/>
        </w:rPr>
        <w:t xml:space="preserve">Russia Saint Petersburg</w:t>
      </w:r>
      <w:r>
        <w:t xml:space="preserve"> </w:t>
      </w:r>
      <w:r>
        <w:t xml:space="preserve">beating. This report serves as both a record of current conditions and a call to action for sustaining the vibrant cultural life that defines this historic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Professional Musician in the Cultural Ecosystem of Russia Saint Petersburg</dc:title>
  <dc:creator/>
  <dc:language>en</dc:language>
  <cp:keywords/>
  <dcterms:created xsi:type="dcterms:W3CDTF">2026-07-29T18:41:48Z</dcterms:created>
  <dcterms:modified xsi:type="dcterms:W3CDTF">2026-07-29T18:41:48Z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