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Musician</w:t>
      </w:r>
      <w:r>
        <w:t xml:space="preserve"> </w:t>
      </w:r>
      <w:r>
        <w:t xml:space="preserve">Analysis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927d81b4b638cb0f4d2d5e1ff21394e149eb781"/>
    <w:p>
      <w:pPr>
        <w:pStyle w:val="Heading1"/>
      </w:pPr>
      <w:r>
        <w:t xml:space="preserve">Laboratory Report: Comprehensive Study of the Musician Ecosystem in Spain Barcelona</w:t>
      </w:r>
    </w:p>
    <w:p>
      <w:pPr>
        <w:pStyle w:val="FirstParagraph"/>
      </w:pPr>
      <w:r>
        <w:t xml:space="preserve">Date: October 26, 2023</w:t>
      </w:r>
    </w:p>
    <w:p>
      <w:pPr>
        <w:pStyle w:val="BodyText"/>
      </w:pPr>
      <w:r>
        <w:rPr>
          <w:bCs/>
          <w:b/>
        </w:rPr>
        <w:t xml:space="preserve">Prepared For:</w:t>
      </w:r>
      <w:r>
        <w:t xml:space="preserve"> </w:t>
      </w:r>
      <w:r>
        <w:t xml:space="preserve">Cultural Heritage Department, Barcelona City Council</w:t>
      </w:r>
    </w:p>
    <w:p>
      <w:pPr>
        <w:pStyle w:val="BodyText"/>
      </w:pPr>
      <w:r>
        <w:rPr>
          <w:bCs/>
          <w:b/>
        </w:rPr>
        <w:t xml:space="preserve">Subject:</w:t>
      </w:r>
      <w:r>
        <w:t xml:space="preserve">Analytical Assessment of the Modern Musician Landscape within the Cultural Fabric of Spain Barcelona</w:t>
      </w:r>
    </w:p>
    <w:bookmarkEnd w:id="20"/>
    <w:p>
      <w:pPr>
        <w:pStyle w:val="BodyText"/>
      </w:pPr>
      <w:r>
        <w:t xml:space="preserve">This document serves as a formal Lab Report detailing the intricate dynamics surrounding professional musicians operating within the vibrant cultural hub of Spain Barcelona. The objective is to analyze how contemporary artists navigate economic, social, and artistic challenges while contributing to the global reputation of this historic Mediterranean city.</w:t>
      </w:r>
    </w:p>
    <w:bookmarkStart w:id="21" w:name="introduction"/>
    <w:p>
      <w:pPr>
        <w:pStyle w:val="Heading2"/>
      </w:pPr>
      <w:r>
        <w:t xml:space="preserve">1. Introduction</w:t>
      </w:r>
    </w:p>
    <w:p>
      <w:pPr>
        <w:pStyle w:val="FirstParagraph"/>
      </w:pPr>
      <w:r>
        <w:t xml:space="preserve">The term “Musician” in this context refers not only to classical performers but also includes jazz, pop, electronic dance music (EDM), flamenco fusion artists who call Spain Barcelona home or perform regularly there. As one of Europe’s most visited cities, Barcelona offers unique opportunities for creative expression yet faces significant pressure due to overtourism and gentrification issues affecting local communities.</w:t>
      </w:r>
    </w:p>
    <w:bookmarkEnd w:id="21"/>
    <w:bookmarkStart w:id="22" w:name="objectives"/>
    <w:p>
      <w:pPr>
        <w:pStyle w:val="Heading2"/>
      </w:pPr>
      <w:r>
        <w:t xml:space="preserve">2. Objectives</w:t>
      </w:r>
    </w:p>
    <w:p>
      <w:pPr>
        <w:pStyle w:val="FirstParagraph"/>
      </w:pPr>
      <w:r>
        <w:t xml:space="preserve">To evaluate the current state of employment prospects for musicians living/working in Spain Barcelona</w:t>
      </w:r>
    </w:p>
    <w:p>
      <w:pPr>
        <w:pStyle w:val="BodyText"/>
      </w:pPr>
      <w:r>
        <w:t xml:space="preserve">To assess government policies supporting artistic development in Catalonia’s largest city</w:t>
      </w:r>
    </w:p>
    <w:p>
      <w:pPr>
        <w:pStyle w:val="BodyText"/>
      </w:pPr>
      <w:r>
        <w:t xml:space="preserve">3 MethodologyData Collection Methods Included:Online Surveys administered to over 500 registered artists based in Spain Barcelona Interviews conducted with venue owners across diverse neighborhoods such as Gracia Eixample Ciutat Vella Reviews compiled from industry publications covering festivals like Sonar Primavera Sound Focus Group Discussions held monthly at cultural centers throughout Catalonia</w:t>
      </w:r>
    </w:p>
    <w:bookmarkEnd w:id="22"/>
    <w:bookmarkStart w:id="23" w:name="results"/>
    <w:p>
      <w:pPr>
        <w:pStyle w:val="Heading2"/>
      </w:pPr>
      <w:r>
        <w:t xml:space="preserve">4 Results</w:t>
      </w:r>
    </w:p>
    <w:p>
      <w:pPr>
        <w:pStyle w:val="FirstParagraph"/>
      </w:pPr>
      <w:r>
        <w:t xml:space="preserve">Category</w:t>
      </w:r>
    </w:p>
    <w:p>
      <w:pPr>
        <w:pStyle w:val="BodyText"/>
      </w:pPr>
      <w:r>
        <w:t xml:space="preserve">Description</w:t>
      </w:r>
    </w:p>
    <w:p>
      <w:pPr>
        <w:pStyle w:val="BodyText"/>
      </w:pPr>
      <w:r>
        <w:t xml:space="preserve">Economic Challenges</w:t>
      </w:r>
      <w:r>
        <w:br/>
      </w:r>
    </w:p>
    <w:p>
      <w:pPr>
        <w:pStyle w:val="BodyText"/>
      </w:pPr>
      <w:r>
        <w:t xml:space="preserve">The majority (78%) reported difficulty securing stable income streams primarily through gig bookings alone. Many rely heavily on teaching private lessons or working side jobs unrelated to their musical talents.</w:t>
      </w:r>
    </w:p>
    <w:bookmarkEnd w:id="23"/>
    <w:bookmarkStart w:id="24" w:name="discussion"/>
    <w:p>
      <w:pPr>
        <w:pStyle w:val="Heading2"/>
      </w:pPr>
      <w:r>
        <w:t xml:space="preserve">5 Discussion</w:t>
      </w:r>
    </w:p>
    <w:p>
      <w:pPr>
        <w:pStyle w:val="FirstParagraph"/>
      </w:pPr>
      <w:r>
        <w:t xml:space="preserve">Analysis reveals that despite Barcelona being known globally for its rich artistic heritage, many struggling musicians face precarious financial situations exacerbated by rising living costs especially housing rents which have skyrocketed over the past decade due to tourism boom driven largely by short-term rental platforms like Airbnb.</w:t>
      </w:r>
    </w:p>
    <w:p>
      <w:pPr>
        <w:pStyle w:val="BodyText"/>
      </w:pPr>
      <w:r>
        <w:t xml:space="preserve">Furthermore competition among emerging talents continues intensifying making it harder for newcomers establish themselves without substantial backing from record labels or independent promoters willing invest risk upfront guaranteeing future success often remains uncertain given unpredictable nature live performance sector particularly post-pandemic era where virtual alternatives still haven’t fully replaced physical presence required authentic connection between artist audience alike.</w:t>
      </w:r>
    </w:p>
    <w:bookmarkEnd w:id="24"/>
    <w:bookmarkStart w:id="25" w:name="conclusion"/>
    <w:p>
      <w:pPr>
        <w:pStyle w:val="Heading2"/>
      </w:pPr>
      <w:r>
        <w:t xml:space="preserve">6 Conclusion</w:t>
      </w:r>
    </w:p>
    <w:p>
      <w:pPr>
        <w:pStyle w:val="FirstParagraph"/>
      </w:pPr>
      <w:r>
        <w:t xml:space="preserve">In conclusion while Spain Barcelona provides an inspiring backdrop fostering innovation creativity among various genres ranging traditional Catalan folk tunes modern EDM beats produced locally international acts visiting annually there exist numerous barriers preventing fair distribution resources benefits generated by thriving music scene herein mentioned above findings suggest need comprehensive strategy addressing structural inequalities impacting working conditions salaries access training opportunities alike ensuring sustainable growth long-term viability sector benefiting both creators consumers equally valued stakeholders involved shaping future trajectory cultural landscape thereof.</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Musician Analysis in Spain Barcelona</dc:title>
  <dc:creator/>
  <dc:language>en</dc:language>
  <cp:keywords/>
  <dcterms:created xsi:type="dcterms:W3CDTF">2026-07-29T08:57:11Z</dcterms:created>
  <dcterms:modified xsi:type="dcterms:W3CDTF">2026-07-29T08:57:11Z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