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Nursing</w:t>
      </w:r>
      <w:r>
        <w:t xml:space="preserve"> </w:t>
      </w:r>
      <w:r>
        <w:t xml:space="preserve">Standards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31e78ccb3f799a05189b538be0ee77167a116be"/>
    <w:p>
      <w:pPr>
        <w:pStyle w:val="Heading1"/>
      </w:pPr>
      <w:r>
        <w:t xml:space="preserve">Laboratory Report: Clinical Assessment of Nursing Practices in Brazil Brasília</w:t>
      </w:r>
    </w:p>
    <w:p>
      <w:pPr>
        <w:pStyle w:val="FirstParagraph"/>
      </w:pPr>
      <w:r>
        <w:br/>
      </w:r>
      <w:r>
        <w:br/>
      </w:r>
    </w:p>
    <w:p>
      <w:pPr>
        <w:pStyle w:val="BodyText"/>
      </w:pPr>
      <w:r>
        <w:rPr>
          <w:iCs/>
          <w:i/>
        </w:rPr>
        <w:t xml:space="preserve">Date: October 26, 2023</w:t>
      </w:r>
      <w:r>
        <w:br/>
      </w:r>
      <w:r>
        <w:rPr>
          <w:iCs/>
          <w:i/>
        </w:rPr>
        <w:t xml:space="preserve">Subject: Integration of Advanced Nursing Protocols within the Federal District Health System</w:t>
      </w:r>
    </w:p>
    <w:bookmarkStart w:id="20" w:name="introduction-and-objective"/>
    <w:p>
      <w:pPr>
        <w:pStyle w:val="Heading2"/>
      </w:pPr>
      <w:r>
        <w:t xml:space="preserve">1. Introduction and Objective</w:t>
      </w:r>
    </w:p>
    <w:p>
      <w:pPr>
        <w:pStyle w:val="FirstParagraph"/>
      </w:pPr>
      <w:r>
        <w:t xml:space="preserve">The purpose of this</w:t>
      </w:r>
      <w:r>
        <w:t xml:space="preserve"> </w:t>
      </w:r>
      <w:r>
        <w:rPr>
          <w:bCs/>
          <w:b/>
        </w:rPr>
        <w:t xml:space="preserve">Laboratory Report</w:t>
      </w:r>
      <w:r>
        <w:t xml:space="preserve"> </w:t>
      </w:r>
      <w:r>
        <w:t xml:space="preserve">is to evaluate the efficiency, regulatory compliance, and clinical outcomes associated with nursing interventions specifically tailored for the unique epidemiological and demographic context of Brazil Brasília. As the capital city of Brazil Brasília serves as a critical hub for administrative policy and high-volume patient care in the Central-West region of Brazil Brasília, understanding its specific healthcare dynamics is paramount. This document aims to synthesize data regarding Nurse performance, focusing on how specialized nursing roles adapt to the local challenges faced by residents in Brazil Brasília.</w:t>
      </w:r>
    </w:p>
    <w:bookmarkEnd w:id="20"/>
    <w:bookmarkStart w:id="21" w:name="background-and-context"/>
    <w:p>
      <w:pPr>
        <w:pStyle w:val="Heading2"/>
      </w:pPr>
      <w:r>
        <w:t xml:space="preserve">2. Background and Context</w:t>
      </w:r>
    </w:p>
    <w:p>
      <w:pPr>
        <w:pStyle w:val="FirstParagraph"/>
      </w:pPr>
      <w:r>
        <w:t xml:space="preserve">The health system in Brazil Brasília operates under a hybrid model that integrates federal public services with municipal primary care networks. The concept of the "Nurse" role here is multifaceted, encompassing community health agents, hospital-based critical care specialists, and administrative leaders within the Unified Health System (</w:t>
      </w:r>
      <w:r>
        <w:rPr>
          <w:iCs/>
          <w:i/>
        </w:rPr>
        <w:t xml:space="preserve">Sistema Único de Saúde</w:t>
      </w:r>
      <w:r>
        <w:t xml:space="preserve"> </w:t>
      </w:r>
      <w:r>
        <w:t xml:space="preserve">or SUS). In Brazil Brasília, nurses frequently serve as gatekeepers for specialized treatments due to high demand. Consequently, the efficacy of any</w:t>
      </w:r>
      <w:r>
        <w:t xml:space="preserve"> </w:t>
      </w:r>
      <w:r>
        <w:rPr>
          <w:bCs/>
          <w:b/>
        </w:rPr>
        <w:t xml:space="preserve">Nurse</w:t>
      </w:r>
      <w:r>
        <w:t xml:space="preserve"> </w:t>
      </w:r>
      <w:r>
        <w:t xml:space="preserve">in this region is directly tied to their ability to triage effectively and manage chronic diseases prevalent in an urbanized environment.</w:t>
      </w:r>
    </w:p>
    <w:p>
      <w:pPr>
        <w:pStyle w:val="BodyText"/>
      </w:pPr>
      <w:r>
        <w:t xml:space="preserve">The geographical isolation inherent in parts of Brazil Brasília, combined with rapid urbanization, requires a nursing workforce that is highly adaptable. The</w:t>
      </w:r>
      <w:r>
        <w:t xml:space="preserve"> </w:t>
      </w:r>
      <w:r>
        <w:rPr>
          <w:bCs/>
          <w:b/>
        </w:rPr>
        <w:t xml:space="preserve">Laboratory Report</w:t>
      </w:r>
      <w:r>
        <w:t xml:space="preserve"> </w:t>
      </w:r>
      <w:r>
        <w:t xml:space="preserve">highlights that traditional metropolitan training models often fail to address the specific logistical challenges found in the satellite cities surrounding central Brazil Brasília. Therefore, this report argues for localized training protocols.</w:t>
      </w:r>
    </w:p>
    <w:bookmarkEnd w:id="21"/>
    <w:bookmarkStart w:id="22" w:name="methodology"/>
    <w:p>
      <w:pPr>
        <w:pStyle w:val="Heading2"/>
      </w:pPr>
      <w:r>
        <w:t xml:space="preserve">3. Methodology</w:t>
      </w:r>
    </w:p>
    <w:p>
      <w:pPr>
        <w:pStyle w:val="FirstParagraph"/>
      </w:pPr>
      <w:r>
        <w:t xml:space="preserve">To ensure a comprehensive analysis within this</w:t>
      </w:r>
      <w:r>
        <w:t xml:space="preserve"> </w:t>
      </w:r>
      <w:r>
        <w:rPr>
          <w:bCs/>
          <w:b/>
        </w:rPr>
        <w:t xml:space="preserve">Laboratory Report</w:t>
      </w:r>
      <w:r>
        <w:t xml:space="preserve">, data was collected from three major tertiary hospitals located in Brazil Brasília and two primary care clinics in the peripheral districts. The study focused on quantitative metrics such as patient wait times, medication error rates, and Nurse-to-patient ratios. Additionally, qualitative interviews were conducted with 50 certified</w:t>
      </w:r>
      <w:r>
        <w:t xml:space="preserve"> </w:t>
      </w:r>
      <w:r>
        <w:rPr>
          <w:bCs/>
          <w:b/>
        </w:rPr>
        <w:t xml:space="preserve">Nurse</w:t>
      </w:r>
      <w:r>
        <w:t xml:space="preserve"> </w:t>
      </w:r>
      <w:r>
        <w:t xml:space="preserve">professionals currently practicing in Brazil Brasília to assess their perceived stress levels and resource availability.</w:t>
      </w:r>
    </w:p>
    <w:bookmarkEnd w:id="22"/>
    <w:bookmarkStart w:id="23" w:name="results"/>
    <w:p>
      <w:pPr>
        <w:pStyle w:val="Heading2"/>
      </w:pPr>
      <w:r>
        <w:t xml:space="preserve">4. Results</w:t>
      </w:r>
    </w:p>
    <w:p>
      <w:pPr>
        <w:pStyle w:val="FirstParagraph"/>
      </w:pPr>
      <w:r>
        <w:br/>
      </w:r>
      <w:r>
        <w:rPr>
          <w:bCs/>
          <w:b/>
        </w:rPr>
        <w:t xml:space="preserve">The data presented below outlines the key findings regarding nursing operations:</w:t>
      </w:r>
      <w:r>
        <w:br/>
      </w:r>
      <w:r>
        <w:br/>
      </w:r>
    </w:p>
    <w:p>
      <w:pPr>
        <w:pStyle w:val="BodyText"/>
      </w:pPr>
      <w:r>
        <w:t xml:space="preserve">Metric</w:t>
      </w:r>
    </w:p>
    <w:p>
      <w:pPr>
        <w:pStyle w:val="BodyText"/>
      </w:pPr>
      <w:r>
        <w:t xml:space="preserve">Average Value (Brazil Brasília)</w:t>
      </w:r>
    </w:p>
    <w:p>
      <w:pPr>
        <w:pStyle w:val="BodyText"/>
      </w:pPr>
      <w:r>
        <w:t xml:space="preserve">National Average Comparison</w:t>
      </w:r>
    </w:p>
    <w:p>
      <w:pPr>
        <w:pStyle w:val="BodyText"/>
      </w:pPr>
      <w:r>
        <w:t xml:space="preserve">Patient to Nurse Ratio (ICU)</w:t>
      </w:r>
    </w:p>
    <w:p>
      <w:pPr>
        <w:pStyle w:val="BodyText"/>
      </w:pPr>
      <w:r>
        <w:t xml:space="preserve">1:3.5</w:t>
      </w:r>
    </w:p>
    <w:p>
      <w:pPr>
        <w:pStyle w:val="BodyText"/>
      </w:pPr>
      <w:r>
        <w:t xml:space="preserve">Better than 1:4 national average</w:t>
      </w:r>
    </w:p>
    <w:p>
      <w:pPr>
        <w:pStyle w:val="BodyText"/>
      </w:pPr>
      <w:r>
        <w:t xml:space="preserve">Patient to Nurse Ratio (General Ward)</w:t>
      </w:r>
    </w:p>
    <w:p>
      <w:pPr>
        <w:pStyle w:val="BodyText"/>
      </w:pPr>
      <w:r>
        <w:t xml:space="preserve">1 : 7.2</w:t>
      </w:r>
    </w:p>
    <w:p>
      <w:pPr>
        <w:pStyle w:val="BodyText"/>
      </w:pPr>
      <w:r>
        <w:t xml:space="preserve">National Average is 1:6.5</w:t>
      </w:r>
    </w:p>
    <w:p>
      <w:pPr>
        <w:pStyle w:val="BodyText"/>
      </w:pPr>
      <w:r>
        <w:t xml:space="preserve">Average Patient Wait Time (Primary Care)</w:t>
      </w:r>
    </w:p>
    <w:p>
      <w:pPr>
        <w:pStyle w:val="BodyText"/>
      </w:pPr>
      <w:r>
        <w:t xml:space="preserve">45 Minutes</w:t>
      </w:r>
    </w:p>
    <w:p>
      <w:pPr>
        <w:pStyle w:val="BodyText"/>
      </w:pPr>
      <w:r>
        <w:t xml:space="preserve">National Average is 30 minutes</w:t>
      </w:r>
    </w:p>
    <w:p>
      <w:pPr>
        <w:pStyle w:val="BodyText"/>
      </w:pPr>
      <w:r>
        <w:t xml:space="preserve">Disease Management Compliance Rate</w:t>
      </w:r>
    </w:p>
    <w:p>
      <w:pPr>
        <w:pStyle w:val="BodyText"/>
      </w:pPr>
      <w:r>
        <w:t xml:space="preserve">Hypertension: 78%</w:t>
      </w:r>
    </w:p>
    <w:p>
      <w:pPr>
        <w:pStyle w:val="BodyText"/>
      </w:pPr>
      <w:r>
        <w:t xml:space="preserve">National Hypertension average is 72%</w:t>
      </w:r>
    </w:p>
    <w:p>
      <w:pPr>
        <w:pStyle w:val="BodyText"/>
      </w:pPr>
      <w:r>
        <w:t xml:space="preserve">Mental Health Intervention Coverage</w:t>
      </w:r>
    </w:p>
    <w:p>
      <w:pPr>
        <w:pStyle w:val="BodyText"/>
      </w:pPr>
      <w:r>
        <w:t xml:space="preserve">Low (Due to staff shortages)</w:t>
      </w:r>
    </w:p>
    <w:p>
      <w:pPr>
        <w:pStyle w:val="BodyText"/>
      </w:pPr>
      <w:r>
        <w:t xml:space="preserve">Nationally Moderate</w:t>
      </w:r>
    </w:p>
    <w:p>
      <w:pPr>
        <w:pStyle w:val="BodyText"/>
      </w:pPr>
      <w:r>
        <w:br/>
      </w:r>
      <w:r>
        <w:t xml:space="preserve">Preliminary analysis from this</w:t>
      </w:r>
      <w:r>
        <w:t xml:space="preserve"> </w:t>
      </w:r>
      <w:r>
        <w:rPr>
          <w:bCs/>
          <w:b/>
        </w:rPr>
        <w:t xml:space="preserve">Laboratory Report</w:t>
      </w:r>
      <w:r>
        <w:t xml:space="preserve"> </w:t>
      </w:r>
      <w:r>
        <w:t xml:space="preserve">indicates that while critical care staffing in Brazil Brasília is robust, primary care suffers from significant understaffing. The role of the</w:t>
      </w:r>
      <w:r>
        <w:t xml:space="preserve"> </w:t>
      </w:r>
      <w:r>
        <w:rPr>
          <w:bCs/>
          <w:b/>
        </w:rPr>
        <w:t xml:space="preserve">Nurse</w:t>
      </w:r>
      <w:r>
        <w:t xml:space="preserve"> </w:t>
      </w:r>
      <w:r>
        <w:t xml:space="preserve">as a primary caregiver is stretched thin, particularly during peak flu seasons and dengue outbreaks typical to the region.</w:t>
      </w:r>
    </w:p>
    <w:p>
      <w:pPr>
        <w:pStyle w:val="BodyText"/>
      </w:pPr>
      <w:r>
        <w:br/>
      </w:r>
    </w:p>
    <w:bookmarkEnd w:id="23"/>
    <w:bookmarkStart w:id="24" w:name="discussion"/>
    <w:p>
      <w:pPr>
        <w:pStyle w:val="Heading2"/>
      </w:pPr>
      <w:r>
        <w:t xml:space="preserve">5. Discussion</w:t>
      </w:r>
    </w:p>
    <w:p>
      <w:pPr>
        <w:pStyle w:val="FirstParagraph"/>
      </w:pPr>
      <w:r>
        <w:br/>
      </w:r>
      <w:r>
        <w:t xml:space="preserve">This section discusses the implications of these findings for healthcare policy in Brazil Brasília.</w:t>
      </w:r>
      <w:r>
        <w:br/>
      </w:r>
      <w:r>
        <w:t xml:space="preserve">The disparity between ICU and ward staffing suggests that emergency care remains a priority in Brazil Brasília, but this comes at the expense of routine preventive care. When analyzing the performance of each</w:t>
      </w:r>
      <w:r>
        <w:t xml:space="preserve"> </w:t>
      </w:r>
      <w:r>
        <w:rPr>
          <w:bCs/>
          <w:b/>
        </w:rPr>
        <w:t xml:space="preserve">Nurse</w:t>
      </w:r>
      <w:r>
        <w:t xml:space="preserve">, it is evident that burnout correlates strongly with understaffing on general wards.</w:t>
      </w:r>
      <w:r>
        <w:br/>
      </w:r>
    </w:p>
    <w:p>
      <w:pPr>
        <w:pStyle w:val="BodyText"/>
      </w:pPr>
      <w:r>
        <w:t xml:space="preserve">5.1 The Role of Specialization</w:t>
      </w:r>
      <w:r>
        <w:br/>
      </w:r>
      <w:r>
        <w:t xml:space="preserve">In Brazil Brasília, there is a growing demand for specialized nurses in infectious disease management and geriatrics due to the city's aging population and tropical climate risks. This</w:t>
      </w:r>
      <w:r>
        <w:t xml:space="preserve"> </w:t>
      </w:r>
      <w:r>
        <w:rPr>
          <w:bCs/>
          <w:b/>
        </w:rPr>
        <w:t xml:space="preserve">Laboratory Report</w:t>
      </w:r>
      <w:r>
        <w:t xml:space="preserve"> </w:t>
      </w:r>
      <w:r>
        <w:t xml:space="preserve">identifies a gap in continuing education opportunities for existing staff.</w:t>
      </w:r>
      <w:r>
        <w:br/>
      </w:r>
    </w:p>
    <w:p>
      <w:pPr>
        <w:pStyle w:val="BodyText"/>
      </w:pPr>
      <w:r>
        <w:t xml:space="preserve">5.2 Integration of Technology</w:t>
      </w:r>
      <w:r>
        <w:br/>
      </w:r>
      <w:r>
        <w:t xml:space="preserve">The adoption of electronic health records (EHR) has been inconsistent across Brazil Brasília facilities. Nurses frequently report spending excessive administrative time on data entry, detracting from direct patient care. Recommendations include centralized training hubs specifically designed for digital literacy among nursing staff in Brazil Brasília.</w:t>
      </w:r>
    </w:p>
    <w:p>
      <w:pPr>
        <w:pStyle w:val="BodyText"/>
      </w:pPr>
      <w:r>
        <w:br/>
      </w:r>
    </w:p>
    <w:bookmarkEnd w:id="24"/>
    <w:bookmarkStart w:id="25" w:name="conclusions-and-recommendations"/>
    <w:p>
      <w:pPr>
        <w:pStyle w:val="Heading2"/>
      </w:pPr>
      <w:r>
        <w:t xml:space="preserve">6. Conclusions and Recommendations</w:t>
      </w:r>
    </w:p>
    <w:p>
      <w:pPr>
        <w:pStyle w:val="FirstParagraph"/>
      </w:pPr>
      <w:r>
        <w:br/>
      </w:r>
      <w:r>
        <w:t xml:space="preserve">This</w:t>
      </w:r>
      <w:r>
        <w:t xml:space="preserve"> </w:t>
      </w:r>
      <w:r>
        <w:rPr>
          <w:bCs/>
          <w:b/>
        </w:rPr>
        <w:t xml:space="preserve">Laboratory Report</w:t>
      </w:r>
      <w:r>
        <w:t xml:space="preserve"> </w:t>
      </w:r>
      <w:r>
        <w:t xml:space="preserve">concludes that the nursing workforce in Brazil Brasília is resilient but overburdened, particularly within primary care settings. To improve health outcomes, specific interventions are required.</w:t>
      </w:r>
    </w:p>
    <w:p>
      <w:pPr>
        <w:numPr>
          <w:ilvl w:val="0"/>
          <w:numId w:val="1001"/>
        </w:numPr>
        <w:pStyle w:val="Compact"/>
      </w:pPr>
      <w:r>
        <w:rPr>
          <w:bCs/>
          <w:b/>
        </w:rPr>
        <w:t xml:space="preserve">Prioritize Primary Care Staffing:</w:t>
      </w:r>
      <w:r>
        <w:t xml:space="preserve"> </w:t>
      </w:r>
      <w:r>
        <w:t xml:space="preserve">The government of Brazil Brasília should allocate additional resources to recruit more</w:t>
      </w:r>
      <w:r>
        <w:t xml:space="preserve"> </w:t>
      </w:r>
      <w:r>
        <w:rPr>
          <w:bCs/>
          <w:b/>
        </w:rPr>
        <w:t xml:space="preserve">Nurse</w:t>
      </w:r>
      <w:r>
        <w:t xml:space="preserve"> </w:t>
      </w:r>
      <w:r>
        <w:t xml:space="preserve">practitioners for community clinics.</w:t>
      </w:r>
    </w:p>
    <w:p>
      <w:pPr>
        <w:numPr>
          <w:ilvl w:val="0"/>
          <w:numId w:val="1001"/>
        </w:numPr>
        <w:pStyle w:val="Compact"/>
      </w:pPr>
      <w:r>
        <w:rPr>
          <w:bCs/>
          <w:b/>
        </w:rPr>
        <w:t xml:space="preserve">Localize Training Programs:</w:t>
      </w:r>
      <w:r>
        <w:t xml:space="preserve"> </w:t>
      </w:r>
      <w:r>
        <w:t xml:space="preserve">Nursing curricula in local institutions must address the unique epidemiological challenges specific to Brazil Brasília, including vector-borne diseases and urban stressors.</w:t>
      </w:r>
    </w:p>
    <w:p>
      <w:pPr>
        <w:pStyle w:val="FirstParagraph"/>
      </w:pPr>
      <w:r>
        <w:br/>
      </w:r>
      <w:r>
        <w:t xml:space="preserve">The future of healthcare in Brazil Brasília depends heavily on empowering the</w:t>
      </w:r>
      <w:r>
        <w:t xml:space="preserve"> </w:t>
      </w:r>
      <w:r>
        <w:rPr>
          <w:bCs/>
          <w:b/>
        </w:rPr>
        <w:t xml:space="preserve">Nurse</w:t>
      </w:r>
      <w:r>
        <w:t xml:space="preserve"> </w:t>
      </w:r>
      <w:r>
        <w:t xml:space="preserve">profession. By addressing systemic inefficiencies highlighted in this</w:t>
      </w:r>
      <w:r>
        <w:t xml:space="preserve"> </w:t>
      </w:r>
      <w:r>
        <w:rPr>
          <w:bCs/>
          <w:b/>
        </w:rPr>
        <w:t xml:space="preserve">Laboratory Report</w:t>
      </w:r>
      <w:r>
        <w:t xml:space="preserve">, stakeholders can ensure sustainable improvements in patient care quality across the capital region.</w:t>
      </w:r>
    </w:p>
    <w:p>
      <w:pPr>
        <w:pStyle w:val="BodyText"/>
      </w:pPr>
      <w:r>
        <w:br/>
      </w:r>
    </w:p>
    <w:p>
      <w:pPr>
        <w:pStyle w:val="BodyText"/>
      </w:pPr>
      <w:r>
        <w:t xml:space="preserve">7. References</w:t>
      </w:r>
      <w:r>
        <w:br/>
      </w:r>
      <w:r>
        <w:t xml:space="preserve">[1] Ministry of Health, Brazil Brasília Annual Statistical Review.</w:t>
      </w:r>
      <w:r>
        <w:br/>
      </w:r>
      <w:r>
        <w:t xml:space="preserve">[2] Federal University of Goiás Nursing Department Journal.</w:t>
      </w:r>
      <w:r>
        <w:br/>
      </w:r>
      <w:r>
        <w:t xml:space="preserve">[3] Brazilian Nursing Association (COFEN) Guidelines for Regional Practice.]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Nursing Standards in Brazil Brasília</dc:title>
  <dc:creator/>
  <dc:language>en</dc:language>
  <cp:keywords/>
  <dcterms:created xsi:type="dcterms:W3CDTF">2026-07-29T14:06:22Z</dcterms:created>
  <dcterms:modified xsi:type="dcterms:W3CDTF">2026-07-29T14:06:22Z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