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Professional</w:t>
      </w:r>
      <w:r>
        <w:t xml:space="preserve"> </w:t>
      </w:r>
      <w:r>
        <w:t xml:space="preserve">Integration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Canada</w:t>
      </w:r>
      <w:r>
        <w:t xml:space="preserve"> </w:t>
      </w:r>
      <w:r>
        <w:t xml:space="preserve">Montreal</w:t>
      </w:r>
    </w:p>
    <w:bookmarkStart w:id="20" w:name="X48dcac48cd3a5f9190b44db064feb50a3e3c13b"/>
    <w:p>
      <w:pPr>
        <w:pStyle w:val="Heading1"/>
      </w:pPr>
      <w:r>
        <w:t xml:space="preserve">Laboratory Report on Nursing Practice Standards and Clinical Integration</w:t>
      </w:r>
    </w:p>
    <w:p>
      <w:pPr>
        <w:pStyle w:val="FirstParagraph"/>
      </w:pPr>
      <w:r>
        <w:rPr>
          <w:bCs/>
          <w:b/>
        </w:rPr>
        <w:t xml:space="preserve">Focus Region:</w:t>
      </w:r>
      <w:r>
        <w:t xml:space="preserve"> </w:t>
      </w:r>
      <w:r>
        <w:t xml:space="preserve">Canada Montreal</w:t>
      </w:r>
    </w:p>
    <w:p>
      <w:pPr>
        <w:pStyle w:val="BodyText"/>
      </w:pPr>
      <w:r>
        <w:rPr>
          <w:bCs/>
          <w:b/>
        </w:rPr>
        <w:t xml:space="preserve">Date of Submission:</w:t>
      </w:r>
    </w:p>
    <w:p>
      <w:pPr>
        <w:pStyle w:val="BodyText"/>
      </w:pPr>
      <w:r>
        <w:rPr>
          <w:iCs/>
          <w:i/>
        </w:rPr>
        <w:t xml:space="preserve">The current academic date.</w:t>
      </w:r>
    </w:p>
    <w:bookmarkEnd w:id="20"/>
    <w:p>
      <w:pPr>
        <w:pStyle w:val="BodyText"/>
      </w:pPr>
      <w:r>
        <w:t xml:space="preserve">&lt;label&gt;&lt;/label&gt;&lt;span&gt;&lt;p class="header-info"&gt;&amp;amp;amp;amp;amp;nbsp&lt;/p&amp;amp;amp;ampamp;gt</w:t>
      </w:r>
    </w:p>
    <w:p>
      <w:pPr>
        <w:pStyle w:val="BodyText"/>
      </w:pPr>
      <w:r>
        <w:rPr>
          <w:bCs/>
          <w:b/>
        </w:rPr>
        <w:t xml:space="preserve">Report ID:</w:t>
      </w:r>
      <w:r>
        <w:t xml:space="preserve">NUR-2024-MTL-LAB-01</w:t>
      </w:r>
      <w:r>
        <w:br/>
      </w:r>
      <w:r>
        <w:rPr>
          <w:bCs/>
          <w:b/>
        </w:rPr>
        <w:t xml:space="preserve">Institution Type:</w:t>
      </w:r>
      <w:r>
        <w:t xml:space="preserve">Municipal and Provincial Healthcare Analysis Unit</w:t>
      </w:r>
      <w:r>
        <w:br/>
      </w:r>
    </w:p>
    <w:p>
      <w:pPr>
        <w:pStyle w:val="BodyText"/>
      </w:pPr>
      <w:r>
        <w:t xml:space="preserve">Subject Focus:The Role, Competency, and Regulatory Status of the Nurse within the Montreal Healthcare Ecosystem.</w:t>
      </w:r>
    </w:p>
    <w:p>
      <w:pPr>
        <w:pStyle w:val="BodyText"/>
      </w:pPr>
      <w:r>
        <w:t xml:space="preserve">&lt;/div&gt;&lt;p class="p"&gt;This document serves as a comprehensive laboratory report detailing the critical analysis of nursing practices, regulatory frameworks, and clinical competencies required for registered nurses operating within the specific geographic and cultural context of Canada Montreal. The following sections dissect the multifaceted role of the nurse, emphasizing adherence to provincial standards set by Quebec while acknowledging federal healthcare implications.&lt;/p&gt;&lt;h2&gt;1. Introduction&lt;/h2&gt;&lt;p class="p"&gt;The healthcare landscape in Canada is characterized by a publicly funded system that aims to provide universal access to medical services. Within this broad framework, the province of Quebec operates with distinct administrative and linguistic structures, particularly in its capital city, Montreal. This laboratory report analyzes the specific demands placed on the nurse within this dynamic urban environment. Montreal stands as a unique intersection of North American healthcare efficiency and European cultural nuances, creating a complex testing ground for nursing proficiency. The primary objective of this report is to evaluate how the nurse must adapt to local protocols, bilingual requirements, and diverse patient demographics in Canada Montreal.&lt;/p&gt;&lt;p class="p"&gt;The significance of this study lies in the increasing demand for skilled healthcare professionals in urban centers. As Montreal continues to grow as a global hub for biotechnology and medicine, the role of the nurse evolves from traditional bedside care to complex case management, cultural mediation, and digital health integration. This report investigates these evolving responsibilities through a structured analytical lens.&lt;/p&gt;&lt;h2&gt;2. Regulatory Framework and Professional Standards&lt;/h2&gt;&lt;p class="p"&gt;To practice legally and effectively as a nurse in Canada Montreal, one must navigate the strict regulatory oversight of the Ordre des infirmières et infirmiers du Québec (OIIQ). Unlike other Canadian provinces that may have different nursing colleges, Quebec has its own specific governing body. The laboratory findings indicate that compliance with OIIQ standards is non-negotiable for any nurse seeking employment or licensure in Montreal.&lt;/p&gt;&lt;p class="p"&gt;The core mandate of the OIIQ involves protecting the public by ensuring that every nurse maintains high ethical, professional, and technical standards. This includes mandatory continuing education units (CEUs) which are strictly audited. For a nurse entering the Montreal market, understanding these local regulatory nuances is paramount. The report highlights that failures in compliance can lead to immediate suspension of practice rights within the province.&lt;/p&gt;&lt;p class="p"&gt;Furthermore, bilingualism is a critical component of the nursing standard in Canada Montreal. While English-speaking nurses may possess clinical excellence, their inability to communicate effectively in French can constitute a professional deficiency. The laboratory analysis confirms that proficiency in both official languages is often treated as a de facto requirement for patient safety and effective team communication within the diverse hospital networks of Montreal, such as those under the McGill University Health Centre (MUHC) or the Institut universitaire de cardiologie et de pneumologie de Québec (though located elsewhere, its standards influence provincial training).&lt;/p&gt;&lt;h2&gt;3. Clinical Competency and Cultural Integration&lt;/h2&gt;&lt;p class="p"&gt;The physical environment of Canada Montreal presents unique clinical challenges. The city is known for its severe winters, which impact public health trends significantly. Nurse competency reports indicate a higher incidence of respiratory issues, cardiovascular events related to cold stress, and seasonal affective disorders that nurses must be trained to manage. This seasonal variability requires a specialized approach to triage and patient education that is distinct from other regions in Canada.&lt;/p&gt;&lt;p class="p"&gt;Additionally, Montreal’s demographic diversity necessitates advanced cultural competency skills. The nurse must be adept at navigating cultural differences regarding end-of-life care, pain management perceptions, and family involvement in decision-making processes. The laboratory data suggests that successful integration of foreign-trained nurses or those moving from other parts of Canada depends heavily on their ability to respect and adapt to Quebec’s specific healthcare philosophy, which places a strong emphasis on patient autonomy and the *Loi sur les soins de santé et les services sociaux* (Health and Social Services Act).&lt;/p&gt;&lt;p class="p"&gt;The role of the nurse in Montreal also involves significant interaction with community resources. Unlike rural settings where hospitals may be isolated, Montreal’s urban density allows for extensive referral networks to social services, mental health clinics, and home care organizations. The modern nurse in this region is expected to coordinate these multidisciplinary teams effectively. This holistic approach is a hallmark of the contemporary nursing model in Canada Montreal.&lt;/p&gt;&lt;h2&gt;4. Technological Adaptation and Electronic Health Records&lt;/h2&gt;&lt;p class="p"&gt;A critical aspect of this laboratory report is the assessment of technological proficiency required for the nurse. In Canada Montreal, healthcare institutions have largely migrated to sophisticated Electronic Health Record (EHR) systems. Nurses are no longer just caregivers but also data managers. The ability to accurately input patient data, interpret digital alerts, and utilize telehealth platforms has become integral to the nursing job description.&lt;/p&gt;&lt;p class="p"&gt;The report notes that resistance to technology adoption can hinder career progression in Montreal. Training programs specifically tailored for nurses include modules on digital literacy, cybersecurity awareness within patient records, and the use of AI-assisted diagnostic tools. This technological fluency ensures that the nurse can maintain high standards of care while minimizing administrative burden.&lt;/p&gt;&lt;h2&gt;5. Conclusion&lt;/h2&gt;&lt;p class="p"&gt;In conclusion, this laboratory report underscores that being a nurse in Canada Montreal is a complex profession requiring more than just clinical knowledge. It demands strict adherence to Quebec’s regulatory framework via the OIIQ, bilingual proficiency, cultural sensitivity, and technological adaptability. The urban dynamics of Montreal create a high-pressure but rewarding environment for healthcare professionals.&lt;/p&gt;&lt;p class="p"&gt;For aspiring nurses or those relocating to this region, this report serves as a vital guide. It emphasizes that success in the Canadian Montreal healthcare sector is contingent upon integrating into the local regulatory and cultural fabric. The nurse is not merely a technician of medicine but a central figure in upholding public health standards within one of Canada’s most vibrant cities.&lt;/p&gt;&lt;p class="p"&gt;Future research should focus on longitudinal studies regarding nurse burnout rates in high-volume urban centers like Montreal and the efficacy of bilingual training programs for new immigrants to the nursing field. The continuous evolution of healthcare policy in Quebec will necessitate ongoing updates to this laboratory analysis.&lt;/p&gt;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Professional Integration of the Nurse in Canada Montreal</dc:title>
  <dc:creator/>
  <dc:language>en</dc:language>
  <cp:keywords/>
  <dcterms:created xsi:type="dcterms:W3CDTF">2026-07-29T13:20:17Z</dcterms:created>
  <dcterms:modified xsi:type="dcterms:W3CDTF">2026-07-29T13:20:17Z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