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8" w:name="X50464ac10f0d59aa4f7e9c1327537f83d718b3c"/>
    <w:p>
      <w:pPr>
        <w:pStyle w:val="Heading1"/>
      </w:pPr>
      <w:r>
        <w:t xml:space="preserve">Laboratory Report on Nursing Practices in China Guangzhou</w:t>
      </w:r>
    </w:p>
    <w:bookmarkStart w:id="20" w:name="date"/>
    <w:p>
      <w:pPr>
        <w:pStyle w:val="Heading2"/>
      </w:pPr>
      <w:r>
        <w:t xml:space="preserve">Date:</w:t>
      </w:r>
    </w:p>
    <w:p>
      <w:pPr>
        <w:pStyle w:val="FirstParagraph"/>
      </w:pPr>
      <w:r>
        <w:t xml:space="preserve">[Insert Current Date]</w:t>
      </w:r>
    </w:p>
    <w:p>
      <w:pPr>
        <w:pStyle w:val="BodyText"/>
      </w:pPr>
      <w:r>
        <w:t xml:space="preserve">This</w:t>
      </w:r>
      <w:r>
        <w:t xml:space="preserve"> </w:t>
      </w:r>
      <w:r>
        <w:rPr>
          <w:bCs/>
          <w:b/>
        </w:rPr>
        <w:t xml:space="preserve">Nurse</w:t>
      </w:r>
      <w:r>
        <w:t xml:space="preserve">-focused laboratory report examines the evolving healthcare ecosystem within</w:t>
      </w:r>
      <w:r>
        <w:t xml:space="preserve"> </w:t>
      </w:r>
      <w:r>
        <w:rPr>
          <w:bCs/>
          <w:b/>
        </w:rPr>
        <w:t xml:space="preserve">China Guangzhou</w:t>
      </w:r>
      <w:r>
        <w:t xml:space="preserve">. As a major economic hub and a gateway to international trade,</w:t>
      </w:r>
    </w:p>
    <w:p>
      <w:pPr>
        <w:pStyle w:val="BodyText"/>
      </w:pPr>
      <w:r>
        <w:t xml:space="preserve">China Guangzhou has become a focal point for medical innovation, requiring specialized nursing professionals who can navigate both traditional Chinese medicine (TCM) principles and modern Western healthcare standards. The findings presented herein highlight the critical role of the</w:t>
      </w:r>
      <w:r>
        <w:t xml:space="preserve"> </w:t>
      </w:r>
      <w:r>
        <w:rPr>
          <w:bCs/>
          <w:b/>
        </w:rPr>
        <w:t xml:space="preserve">Nurse</w:t>
      </w:r>
      <w:r>
        <w:t xml:space="preserve"> </w:t>
      </w:r>
      <w:r>
        <w:t xml:space="preserve">in enhancing patient outcomes across diverse cultural and clinical settings in</w:t>
      </w:r>
    </w:p>
    <w:p>
      <w:pPr>
        <w:pStyle w:val="BodyText"/>
      </w:pPr>
      <w:r>
        <w:t xml:space="preserve">China Guangzhou.</w:t>
      </w:r>
    </w:p>
    <w:bookmarkEnd w:id="20"/>
    <w:bookmarkStart w:id="21" w:name="Xb1b7f741c86a95c141ffc912fc5027e8909175b"/>
    <w:p>
      <w:pPr>
        <w:pStyle w:val="Heading2"/>
      </w:pPr>
      <w:r>
        <w:t xml:space="preserve">I. Introduction to Nursing in China Guangzhou</w:t>
      </w:r>
    </w:p>
    <w:p>
      <w:pPr>
        <w:pStyle w:val="FirstParagraph"/>
      </w:pPr>
      <w:r>
        <w:t xml:space="preserve">The city of Guangzhou, located in southern China, is one of the most populous urban centers with a rapidly aging population and significant expatriate communities. Consequently, healthcare facilities here must cater to patients from various linguistic and cultural backgrounds. The</w:t>
      </w:r>
      <w:r>
        <w:t xml:space="preserve"> </w:t>
      </w:r>
      <w:r>
        <w:rPr>
          <w:bCs/>
          <w:b/>
        </w:rPr>
        <w:t xml:space="preserve">Nurse</w:t>
      </w:r>
      <w:r>
        <w:t xml:space="preserve"> in this region plays an indispensable role as a bridge between medical technology and patient care.</w:t>
      </w:r>
    </w:p>
    <w:p>
      <w:pPr>
        <w:pStyle w:val="BodyText"/>
      </w:pPr>
      <w:r>
        <w:t xml:space="preserve">Recent studies indicate that hospitals in Guangzhou have integrated advanced diagnostic tools with holistic nursing approaches. This integration allows the</w:t>
      </w:r>
      <w:r>
        <w:t xml:space="preserve"> </w:t>
      </w:r>
      <w:r>
        <w:rPr>
          <w:bCs/>
          <w:b/>
        </w:rPr>
        <w:t xml:space="preserve">Nurse </w:t>
      </w:r>
      <w:r>
        <w:t xml:space="preserve">to provide comprehensive care, addressing not only physical ailments but also psychological and social factors affecting health.</w:t>
      </w:r>
    </w:p>
    <w:bookmarkEnd w:id="21"/>
    <w:bookmarkStart w:id="23" w:name="ii.-key-findings-on-nursing-roles"/>
    <w:p>
      <w:pPr>
        <w:pStyle w:val="Heading2"/>
      </w:pPr>
      <w:r>
        <w:t xml:space="preserve">II. Key Findings on Nursing Roles</w:t>
      </w:r>
    </w:p>
    <w:p>
      <w:pPr>
        <w:pStyle w:val="FirstParagraph"/>
      </w:pPr>
      <w:r>
        <w:t xml:space="preserve">Aspect</w:t>
      </w:r>
    </w:p>
    <w:p>
      <w:pPr>
        <w:pStyle w:val="BodyText"/>
      </w:pPr>
      <w:r>
        <w:t xml:space="preserve">Description</w:t>
      </w:r>
    </w:p>
    <w:p>
      <w:pPr>
        <w:pStyle w:val="BodyText"/>
      </w:pPr>
      <w:r>
        <w:t xml:space="preserve">     </w:t>
      </w:r>
    </w:p>
    <w:p>
      <w:pPr>
        <w:pStyle w:val="BodyText"/>
      </w:pPr>
      <w:r>
        <w:t xml:space="preserve">Patient Communication</w:t>
      </w:r>
    </w:p>
    <w:p>
      <w:pPr>
        <w:pStyle w:val="BodyText"/>
      </w:pPr>
      <w:r>
        <w:t xml:space="preserve">  &lt;/td&gt;&lt;tdd&gt;&lt;p&gt;&lt;i lang="en"&gt;</w:t>
      </w:r>
      <w:r>
        <w:rPr>
          <w:bCs/>
          <w:b/>
        </w:rPr>
        <w:t xml:space="preserve">Nurse must effectively communicate with patients from diverse backgrounds.&amp;#8203;&amp;#8203;//</w:t>
      </w:r>
      <w:hyperlink r:id="rId22">
        <w:r>
          <w:rPr>
            <w:rStyle w:val="Hyperlink"/>
            <w:bCs/>
            <w:b/>
          </w:rPr>
          <w:t xml:space="preserve">Nursing</w:t>
        </w:r>
      </w:hyperlink>
      <w:r>
        <w:rPr>
          <w:bCs/>
          <w:b/>
        </w:rPr>
        <w:t xml:space="preserve">&lt;/p&gt;&lt;/td&gt;&lt;/tr&gt;</w:t>
      </w:r>
    </w:p>
    <w:p>
      <w:pPr>
        <w:pStyle w:val="BodyText"/>
      </w:pPr>
      <w:r>
        <w:t xml:space="preserve">Cultural Sensitivity</w:t>
      </w:r>
    </w:p>
    <w:p>
      <w:pPr>
        <w:pStyle w:val="BodyText"/>
      </w:pPr>
      <w:r>
        <w:t xml:space="preserve">Understanding local customs is crucial for effective care.Nurse professionals often undergo cultural competency training to ensure respect for traditional practices while delivering evidence-based treatments.</w:t>
      </w:r>
    </w:p>
    <w:p>
      <w:pPr>
        <w:pStyle w:val="BodyText"/>
      </w:pPr>
      <w:r>
        <w:t xml:space="preserve">     &lt;/tbody&gt;&lt;/table&gt;</w:t>
      </w:r>
    </w:p>
    <w:bookmarkEnd w:id="23"/>
    <w:bookmarkStart w:id="24" w:name="Xe27d614e6bfb31a02173d0d2caef46a7f6ac04d"/>
    <w:p>
      <w:pPr>
        <w:pStyle w:val="Heading2"/>
      </w:pPr>
      <w:r>
        <w:t xml:space="preserve">III. Challenges Faced by Nurses in China Guangzhou</w:t>
      </w:r>
    </w:p>
    <w:p>
      <w:pPr>
        <w:pStyle w:val="FirstParagraph"/>
      </w:pPr>
      <w:r>
        <w:t xml:space="preserve">The dynamic healthcare landscape in</w:t>
      </w:r>
      <w:r>
        <w:t xml:space="preserve"> </w:t>
      </w:r>
      <w:r>
        <w:rPr>
          <w:bCs/>
          <w:b/>
        </w:rPr>
        <w:t xml:space="preserve">China Guangzhou</w:t>
      </w:r>
      <w:r>
        <w:t xml:space="preserve"> presents unique challenges for the</w:t>
      </w:r>
      <w:r>
        <w:t xml:space="preserve"> </w:t>
      </w:r>
      <w:r>
        <w:rPr>
          <w:bCs/>
          <w:b/>
        </w:rPr>
        <w:t xml:space="preserve">Nurse </w:t>
      </w:r>
      <w:r>
        <w:t xml:space="preserve">. One significant issue is the high patient-to-nurse ratio, especially during peak seasons when hospitals experience increased admission rates. This pressure can lead to burnout among nursing staff if proper support systems are not in place.</w:t>
      </w:r>
    </w:p>
    <w:p>
      <w:pPr>
        <w:pStyle w:val="BodyText"/>
      </w:pPr>
      <w:r>
        <w:t xml:space="preserve">Additionally, language barriers remain a concern in areas with large immigrant populations. The</w:t>
      </w:r>
      <w:r>
        <w:t xml:space="preserve"> </w:t>
      </w:r>
      <w:r>
        <w:rPr>
          <w:bCs/>
          <w:b/>
        </w:rPr>
        <w:t xml:space="preserve">Nurse </w:t>
      </w:r>
      <w:r>
        <w:t xml:space="preserve">must possess strong interpersonal skills and possibly proficiency in multiple languages to ensure clear communication and trust-building with patients who may struggle with Mandarin or English.</w:t>
      </w:r>
    </w:p>
    <w:bookmarkEnd w:id="24"/>
    <w:bookmarkStart w:id="25" w:name="iv.-opportunities-for-improvement"/>
    <w:p>
      <w:pPr>
        <w:pStyle w:val="Heading2"/>
      </w:pPr>
      <w:r>
        <w:t xml:space="preserve">IV. Opportunities for Improvement</w:t>
      </w:r>
    </w:p>
    <w:p>
      <w:pPr>
        <w:pStyle w:val="FirstParagraph"/>
      </w:pPr>
      <w:r>
        <w:t xml:space="preserve">To address these challenges, several initiatives have been proposed for enhancing the role of the</w:t>
      </w:r>
      <w:r>
        <w:t xml:space="preserve"> </w:t>
      </w:r>
      <w:r>
        <w:rPr>
          <w:bCs/>
          <w:b/>
        </w:rPr>
        <w:t xml:space="preserve">Nurse </w:t>
      </w:r>
      <w:r>
        <w:t xml:space="preserve">in</w:t>
      </w:r>
      <w:r>
        <w:t xml:space="preserve"> </w:t>
      </w:r>
      <w:r>
        <w:rPr>
          <w:bCs/>
          <w:b/>
        </w:rPr>
        <w:t xml:space="preserve">China Guangzhou</w:t>
      </w:r>
      <w:r>
        <w:t xml:space="preserve">. These include:</w:t>
      </w:r>
    </w:p>
    <w:p>
      <w:pPr>
        <w:pStyle w:val="BodyText"/>
      </w:pPr>
      <w:r>
        <w:t xml:space="preserve">    &lt;ul&gt;</w:t>
      </w:r>
    </w:p>
    <w:p>
      <w:pPr>
        <w:pStyle w:val="BodyText"/>
      </w:pPr>
      <w:r>
        <w:t xml:space="preserve">Incorporating technology-driven solutions such as telemedicine platforms to reduce physical workload.</w:t>
      </w:r>
    </w:p>
    <w:p>
      <w:pPr>
        <w:pStyle w:val="BodyText"/>
      </w:pPr>
      <w:r>
        <w:t xml:space="preserve">​&lt;i lang="en"&gt;&lt;/i&gt;</w:t>
      </w:r>
    </w:p>
    <w:p>
      <w:pPr>
        <w:pStyle w:val="BodyText"/>
      </w:pPr>
      <w:r>
        <w:t xml:space="preserve">Expanding educational programs that emphasize cross-cultural communication skills for nursing students and professionals alike.</w:t>
      </w:r>
    </w:p>
    <w:p>
      <w:pPr>
        <w:pStyle w:val="BodyText"/>
      </w:pPr>
      <w:r>
        <w:t xml:space="preserve">Increasing staffing levels through government incentives aimed at attracting more individuals to pursue careers in healthcare, particularly targeting younger demographics eager to contribute meaningfully within</w:t>
      </w:r>
      <w:r>
        <w:t xml:space="preserve"> </w:t>
      </w:r>
      <w:r>
        <w:rPr>
          <w:bCs/>
          <w:b/>
        </w:rPr>
        <w:t xml:space="preserve">Nurse roles</w:t>
      </w:r>
      <w:r>
        <w:t xml:space="preserve">.</w:t>
      </w:r>
    </w:p>
    <w:bookmarkEnd w:id="25"/>
    <w:bookmarkStart w:id="26" w:name="v.-conclusion"/>
    <w:p>
      <w:pPr>
        <w:pStyle w:val="Heading2"/>
      </w:pPr>
      <w:r>
        <w:t xml:space="preserve">V. Conclusion</w:t>
      </w:r>
    </w:p>
    <w:p>
      <w:pPr>
        <w:pStyle w:val="FirstParagraph"/>
      </w:pPr>
      <w:r>
        <w:t xml:space="preserve">In conclusion, the position of the</w:t>
      </w:r>
      <w:r>
        <w:t xml:space="preserve"> </w:t>
      </w:r>
      <w:r>
        <w:rPr>
          <w:bCs/>
          <w:b/>
        </w:rPr>
        <w:t xml:space="preserve">Nurse </w:t>
      </w:r>
      <w:r>
        <w:t xml:space="preserve">in</w:t>
      </w:r>
    </w:p>
    <w:p>
      <w:pPr>
        <w:pStyle w:val="BodyText"/>
      </w:pPr>
      <w:r>
        <w:t xml:space="preserve">China Guangzhou is pivotal to maintaining high standards of healthcare delivery amidst growing demands on medical facilities. By embracing innovation, fostering cultural understanding, and advocating for improved working conditions within hospital settings like those found throughout</w:t>
      </w:r>
    </w:p>
    <w:p>
      <w:pPr>
        <w:pStyle w:val="BodyText"/>
      </w:pPr>
      <w:r>
        <w:t xml:space="preserve">China Guangzhou, stakeholders can significantly enhance the quality of care provided by dedicated nursing professionals.</w:t>
      </w:r>
    </w:p>
    <w:p>
      <w:pPr>
        <w:pStyle w:val="BodyText"/>
      </w:pPr>
      <w:r>
        <w:t xml:space="preserve">It is imperative that ongoing research continues to explore best practices tailored specifically to meet local needs while ensuring global relevance. Through collaborative efforts among educators, policymakers, and practitioners working alongside each other as part of their respective teams within</w:t>
      </w:r>
      <w:r>
        <w:t xml:space="preserve"> </w:t>
      </w:r>
      <w:r>
        <w:rPr>
          <w:bCs/>
          <w:b/>
        </w:rPr>
        <w:t xml:space="preserve">Nurse environments</w:t>
      </w:r>
      <w:r>
        <w:t xml:space="preserve">, we can shape a future where excellence in healthcare becomes accessible to all residents calling</w:t>
      </w:r>
    </w:p>
    <w:p>
      <w:pPr>
        <w:pStyle w:val="BodyText"/>
      </w:pPr>
      <w:r>
        <w:t xml:space="preserve">China Guangzhou home.</w:t>
      </w:r>
    </w:p>
    <w:bookmarkEnd w:id="26"/>
    <w:bookmarkStart w:id="27" w:name="vi.-references"/>
    <w:p>
      <w:pPr>
        <w:pStyle w:val="Heading2"/>
      </w:pPr>
      <w:r>
        <w:t xml:space="preserve">VI. References</w:t>
      </w:r>
    </w:p>
    <w:p>
      <w:pPr>
        <w:numPr>
          <w:ilvl w:val="0"/>
          <w:numId w:val="1001"/>
        </w:numPr>
        <w:pStyle w:val="Compact"/>
      </w:pPr>
      <w:r>
        <w:t xml:space="preserve">World Health Organization Reports on Global Health Trends (2023)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wikiwand.com/en/Nursing" TargetMode="External" /></Relationships>
</file>

<file path=word/_rels/footnotes.xml.rels><?xml version="1.0" encoding="UTF-8"?><Relationships xmlns="http://schemas.openxmlformats.org/package/2006/relationships"><Relationship Type="http://schemas.openxmlformats.org/officeDocument/2006/relationships/hyperlink" Id="rId22" Target="https://www.wikiwand.com/en/Nurs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Nurse in China Guangzhou</dc:title>
  <dc:creator/>
  <dc:language>en</dc:language>
  <cp:keywords/>
  <dcterms:created xsi:type="dcterms:W3CDTF">2026-07-29T06:59:20Z</dcterms:created>
  <dcterms:modified xsi:type="dcterms:W3CDTF">2026-07-29T06:59:20Z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