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Professional</w:t>
      </w:r>
      <w:r>
        <w:t xml:space="preserve"> </w:t>
      </w:r>
      <w:r>
        <w:t xml:space="preserve">Integration</w:t>
      </w:r>
      <w:r>
        <w:t xml:space="preserve"> </w:t>
      </w:r>
      <w:r>
        <w:t xml:space="preserve">and</w:t>
      </w:r>
      <w:r>
        <w:t xml:space="preserve"> </w:t>
      </w:r>
      <w:r>
        <w:t xml:space="preserve">Competency</w:t>
      </w:r>
      <w:r>
        <w:t xml:space="preserve"> </w:t>
      </w:r>
      <w:r>
        <w:t xml:space="preserve">Assessment</w:t>
      </w:r>
      <w:r>
        <w:t xml:space="preserve"> </w:t>
      </w:r>
      <w:r>
        <w:t xml:space="preserve">of</w:t>
      </w:r>
      <w:r>
        <w:t xml:space="preserve"> </w:t>
      </w:r>
      <w:r>
        <w:t xml:space="preserve">the</w:t>
      </w:r>
      <w:r>
        <w:t xml:space="preserve"> </w:t>
      </w:r>
      <w:r>
        <w:t xml:space="preserve">Nursing</w:t>
      </w:r>
      <w:r>
        <w:t xml:space="preserve"> </w:t>
      </w:r>
      <w:r>
        <w:t xml:space="preserve">Role</w:t>
      </w:r>
      <w:r>
        <w:t xml:space="preserve"> </w:t>
      </w:r>
      <w:r>
        <w:t xml:space="preserve">in</w:t>
      </w:r>
      <w:r>
        <w:t xml:space="preserve"> </w:t>
      </w:r>
      <w:r>
        <w:t xml:space="preserve">Germany</w:t>
      </w:r>
      <w:r>
        <w:t xml:space="preserve"> </w:t>
      </w:r>
      <w:r>
        <w:t xml:space="preserve">Berlin</w:t>
      </w:r>
    </w:p>
    <w:bookmarkStart w:id="29" w:name="X2139211bfa97f9cdadb22b0a89032026715e23e"/>
    <w:p>
      <w:pPr>
        <w:pStyle w:val="Heading1"/>
      </w:pPr>
      <w:r>
        <w:t xml:space="preserve">Laboratory Report on Clinical Competency and Regulatory Compliance of the Nursing Profession in Germany Berlin</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LAB-NURSE-BER-2023-X9</w:t>
      </w:r>
      <w:r>
        <w:br/>
      </w:r>
      <w:r>
        <w:rPr>
          <w:bCs/>
          <w:b/>
        </w:rPr>
        <w:t xml:space="preserve">Subject:</w:t>
      </w:r>
      <w:r>
        <w:t xml:space="preserve"> </w:t>
      </w:r>
      <w:r>
        <w:t xml:space="preserve">Analysis of the Nurse Professional Profile within the Healthcare Infrastructure of Germany Berlin</w:t>
      </w:r>
    </w:p>
    <w:bookmarkStart w:id="20" w:name="executive-summary"/>
    <w:p>
      <w:pPr>
        <w:pStyle w:val="Heading2"/>
      </w:pPr>
      <w:r>
        <w:t xml:space="preserve">1. Executive Summary</w:t>
      </w:r>
    </w:p>
    <w:p>
      <w:pPr>
        <w:pStyle w:val="FirstParagraph"/>
      </w:pPr>
      <w:r>
        <w:t xml:space="preserve">This laboratory report serves as a comprehensive examination of the role, regulatory framework, and operational expectations associated with a professional Nurse operating within the jurisdiction of Germany Berlin. As one of Europe's most densely populated cities with a sophisticated healthcare infrastructure, Berlin presents unique challenges and opportunities for nursing professionals. This document outlines the critical intersection between international nursing standards and specific German legal requirements, emphasizing that any entity or individual seeking to operate as a</w:t>
      </w:r>
      <w:r>
        <w:t xml:space="preserve"> </w:t>
      </w:r>
      <w:r>
        <w:rPr>
          <w:bCs/>
          <w:b/>
        </w:rPr>
        <w:t xml:space="preserve">Nurse</w:t>
      </w:r>
      <w:r>
        <w:t xml:space="preserve"> </w:t>
      </w:r>
      <w:r>
        <w:t xml:space="preserve">must adhere strictly to the protocols defined by the</w:t>
      </w:r>
      <w:r>
        <w:t xml:space="preserve"> </w:t>
      </w:r>
      <w:r>
        <w:rPr>
          <w:bCs/>
          <w:b/>
        </w:rPr>
        <w:t xml:space="preserve">Germany Berlin</w:t>
      </w:r>
      <w:r>
        <w:t xml:space="preserve"> </w:t>
      </w:r>
      <w:r>
        <w:t xml:space="preserve">health authorities.</w:t>
      </w:r>
    </w:p>
    <w:bookmarkEnd w:id="20"/>
    <w:bookmarkStart w:id="21" w:name="introduction-and-scope-of-analysis"/>
    <w:p>
      <w:pPr>
        <w:pStyle w:val="Heading2"/>
      </w:pPr>
      <w:r>
        <w:t xml:space="preserve">2. Introduction and Scope of Analysis</w:t>
      </w:r>
    </w:p>
    <w:p>
      <w:pPr>
        <w:pStyle w:val="FirstParagraph"/>
      </w:pPr>
      <w:r>
        <w:t xml:space="preserve">The primary objective of this report is to dissect the multifaceted responsibilities of a Nurse within the German healthcare system, specifically focusing on the metropolitan context of Berlin. The term "Lab Report" here denotes a rigorous analytical assessment rather than a biological experiment, serving as an informational audit for regulatory compliance, professional qualification verification, and cultural integration.</w:t>
      </w:r>
    </w:p>
    <w:p>
      <w:pPr>
        <w:pStyle w:val="BodyText"/>
      </w:pPr>
      <w:r>
        <w:t xml:space="preserve">In</w:t>
      </w:r>
      <w:r>
        <w:t xml:space="preserve"> </w:t>
      </w:r>
      <w:r>
        <w:rPr>
          <w:bCs/>
          <w:b/>
        </w:rPr>
        <w:t xml:space="preserve">Germany Berlin</w:t>
      </w:r>
      <w:r>
        <w:t xml:space="preserve">, the healthcare sector is heavily regulated by state-level laws that align with federal guidelines. The city itself acts as a hub for medical innovation and public health policy. Consequently, the role of a Nurse here is not merely supportive but central to patient care pathways, administrative efficiency, and interdisciplinary collaboration. This report aims to provide stakeholders—including hospital administrators, recruitment agencies, and prospective nurses—with an exhaustive overview of what constitutes professional practice in this specific geographic region.</w:t>
      </w:r>
    </w:p>
    <w:bookmarkEnd w:id="21"/>
    <w:bookmarkStart w:id="24" w:name="regulatory-framework-in-germany-berlin"/>
    <w:p>
      <w:pPr>
        <w:pStyle w:val="Heading2"/>
      </w:pPr>
      <w:r>
        <w:t xml:space="preserve">3. Regulatory Framework in Germany Berlin</w:t>
      </w:r>
    </w:p>
    <w:p>
      <w:pPr>
        <w:pStyle w:val="FirstParagraph"/>
      </w:pPr>
      <w:r>
        <w:t xml:space="preserve">To function legally as a Nurse in</w:t>
      </w:r>
      <w:r>
        <w:t xml:space="preserve"> </w:t>
      </w:r>
      <w:r>
        <w:rPr>
          <w:bCs/>
          <w:b/>
        </w:rPr>
        <w:t xml:space="preserve">Germany Berlin</w:t>
      </w:r>
      <w:r>
        <w:t xml:space="preserve">, one must navigate a complex web of legislative requirements. The cornerstone of this framework is the "Gesetz zur Verbesserung der Qualifizierung für das Pflegeberuf" (Nursing Profession Quality Improvement Act), which has unified nursing education and practice standards across Germany. However, local implementation in Berlin involves additional oversight by the Senate Department for Health and Care.</w:t>
      </w:r>
    </w:p>
    <w:bookmarkStart w:id="22" w:name="licensing-and-registration"/>
    <w:p>
      <w:pPr>
        <w:pStyle w:val="Heading3"/>
      </w:pPr>
      <w:r>
        <w:t xml:space="preserve">3.1 Licensing and Registration</w:t>
      </w:r>
    </w:p>
    <w:p>
      <w:pPr>
        <w:pStyle w:val="FirstParagraph"/>
      </w:pPr>
      <w:r>
        <w:t xml:space="preserve">A prospective Nurse must obtain recognition of their foreign qualifications if trained outside of the European Economic Area (EEA). The process involves submitting credentials to the relevant Berlin authority, which evaluates equivalence against German standards. Failure to secure this recognition results in an inability to practice as a licensed Nurse in</w:t>
      </w:r>
      <w:r>
        <w:t xml:space="preserve"> </w:t>
      </w:r>
      <w:r>
        <w:rPr>
          <w:bCs/>
          <w:b/>
        </w:rPr>
        <w:t xml:space="preserve">Germany Berlin</w:t>
      </w:r>
      <w:r>
        <w:t xml:space="preserve">. This step is critical for ensuring patient safety and maintaining high clinical standards within the city's hospitals and clinics.</w:t>
      </w:r>
    </w:p>
    <w:bookmarkEnd w:id="22"/>
    <w:bookmarkStart w:id="23" w:name="language-proficiency-requirements"/>
    <w:p>
      <w:pPr>
        <w:pStyle w:val="Heading3"/>
      </w:pPr>
      <w:r>
        <w:t xml:space="preserve">2.2 Language Proficiency Requirements</w:t>
      </w:r>
    </w:p>
    <w:p>
      <w:pPr>
        <w:pStyle w:val="FirstParagraph"/>
      </w:pPr>
      <w:r>
        <w:t xml:space="preserve">Linguistic competence is a non-negotiable aspect of the Nurse role in Germany. In Berlin, where medical terminology is predominantly German, nurses must demonstrate B2 or C1 level proficiency in the German language according to the Common European Framework of Reference for Languages (CEFR). This requirement ensures that a Nurse can effectively communicate with patients, document clinical findings accurately in patient files (Krankenakte), and collaborate seamlessly with physicians. Reports indicate that communication barriers are a leading cause of medical errors, thereby making language certification essential for any Nurse working in</w:t>
      </w:r>
      <w:r>
        <w:t xml:space="preserve"> </w:t>
      </w:r>
      <w:r>
        <w:rPr>
          <w:bCs/>
          <w:b/>
        </w:rPr>
        <w:t xml:space="preserve">Germany Berlin</w:t>
      </w:r>
      <w:r>
        <w:t xml:space="preserve">.</w:t>
      </w:r>
    </w:p>
    <w:bookmarkEnd w:id="23"/>
    <w:bookmarkEnd w:id="24"/>
    <w:bookmarkStart w:id="25" w:name="X55630830a7bb921e7e265e1959ae6fd94ae82a2"/>
    <w:p>
      <w:pPr>
        <w:pStyle w:val="Heading2"/>
      </w:pPr>
      <w:r>
        <w:t xml:space="preserve">4. Operational Duties and Clinical Expectations</w:t>
      </w:r>
    </w:p>
    <w:p>
      <w:pPr>
        <w:pStyle w:val="FirstParagraph"/>
      </w:pPr>
      <w:r>
        <w:t xml:space="preserve">The daily operations of a Nurse in this region extend beyond basic patient care. In the context of</w:t>
      </w:r>
      <w:r>
        <w:t xml:space="preserve"> </w:t>
      </w:r>
      <w:r>
        <w:rPr>
          <w:bCs/>
          <w:b/>
        </w:rPr>
        <w:t xml:space="preserve">Germany Berlin</w:t>
      </w:r>
      <w:r>
        <w:t xml:space="preserve">, hospitals are often academic teaching centers, requiring Nurses to engage in continuous professional development and mentoring.</w:t>
      </w:r>
    </w:p>
    <w:p>
      <w:pPr>
        <w:numPr>
          <w:ilvl w:val="0"/>
          <w:numId w:val="1001"/>
        </w:numPr>
        <w:pStyle w:val="Compact"/>
      </w:pPr>
      <w:r>
        <w:rPr>
          <w:bCs/>
          <w:b/>
        </w:rPr>
        <w:t xml:space="preserve">Patient Care Administration:</w:t>
      </w:r>
      <w:r>
        <w:t xml:space="preserve"> </w:t>
      </w:r>
      <w:r>
        <w:t xml:space="preserve">The Nurse is responsible for the holistic care of patients, including medication administration, wound care, and monitoring vital signs. In Berlin's high-volume hospitals efficiency is paramount.</w:t>
      </w:r>
    </w:p>
    <w:p>
      <w:pPr>
        <w:numPr>
          <w:ilvl w:val="0"/>
          <w:numId w:val="1001"/>
        </w:numPr>
        <w:pStyle w:val="Compact"/>
      </w:pPr>
      <w:r>
        <w:rPr>
          <w:bCs/>
          <w:b/>
        </w:rPr>
        <w:t xml:space="preserve">Cultural Competence:</w:t>
      </w:r>
      <w:r>
        <w:t xml:space="preserve"> </w:t>
      </w:r>
      <w:r>
        <w:t xml:space="preserve">Berlin is a diverse metropolis with a significant international population. A Nurse must possess the cultural sensitivity to provide equitable care to patients from varied backgrounds, including refugees and expatriates.</w:t>
      </w:r>
    </w:p>
    <w:p>
      <w:pPr>
        <w:numPr>
          <w:ilvl w:val="0"/>
          <w:numId w:val="1001"/>
        </w:numPr>
        <w:pStyle w:val="Compact"/>
      </w:pPr>
      <w:r>
        <w:rPr>
          <w:bCs/>
          <w:b/>
        </w:rPr>
        <w:t xml:space="preserve">Digital Integration:</w:t>
      </w:r>
      <w:r>
        <w:t xml:space="preserve"> </w:t>
      </w:r>
      <w:r>
        <w:t xml:space="preserve">The healthcare system in</w:t>
      </w:r>
      <w:r>
        <w:t xml:space="preserve"> </w:t>
      </w:r>
      <w:r>
        <w:rPr>
          <w:bCs/>
          <w:b/>
        </w:rPr>
        <w:t xml:space="preserve">Germany Berlin</w:t>
      </w:r>
      <w:r>
        <w:t xml:space="preserve"> </w:t>
      </w:r>
      <w:r>
        <w:t xml:space="preserve">is increasingly digitizing. Nurses are expected to be proficient in Electronic Health Record (EHR) systems, ensuring that data entry is real-time and accurate for interdisciplinary teams.</w:t>
      </w:r>
    </w:p>
    <w:bookmarkEnd w:id="25"/>
    <w:bookmarkStart w:id="26" w:name="X019ae7d0f0d095070c643f87336c85d0f39e604"/>
    <w:p>
      <w:pPr>
        <w:pStyle w:val="Heading2"/>
      </w:pPr>
      <w:r>
        <w:t xml:space="preserve">5. Challenges and Stressors Specific to the Region</w:t>
      </w:r>
    </w:p>
    <w:p>
      <w:pPr>
        <w:pStyle w:val="FirstParagraph"/>
      </w:pPr>
      <w:r>
        <w:t xml:space="preserve">This Lab Report highlights several systemic challenges facing Nurses in Berlin. The city faces a documented shortage of nursing staff, leading to high patient-to-nurse ratios during peak seasons. This staffing gap places significant physical and emotional strain on individual Nurses.</w:t>
      </w:r>
    </w:p>
    <w:p>
      <w:pPr>
        <w:pStyle w:val="BodyText"/>
      </w:pPr>
      <w:r>
        <w:t xml:space="preserve">Furthermore, the bureaucratic nature of the German healthcare system can be overwhelming. Documentation requirements are stringent and time-consuming. A Nurse must allocate a substantial portion of their shift to paperwork, which can detract from direct patient interaction if not managed efficiently. Understanding these constraints is vital for any organization recruiting a Nurse in</w:t>
      </w:r>
      <w:r>
        <w:t xml:space="preserve"> </w:t>
      </w:r>
      <w:r>
        <w:rPr>
          <w:bCs/>
          <w:b/>
        </w:rPr>
        <w:t xml:space="preserve">Germany Berlin</w:t>
      </w:r>
      <w:r>
        <w:t xml:space="preserve"> </w:t>
      </w:r>
      <w:r>
        <w:t xml:space="preserve">to ensure sustainable work environments.</w:t>
      </w:r>
    </w:p>
    <w:bookmarkEnd w:id="26"/>
    <w:bookmarkStart w:id="27" w:name="Xb37de5b4191a7eb83c1cc4758fac34b3b558f6d"/>
    <w:p>
      <w:pPr>
        <w:pStyle w:val="Heading2"/>
      </w:pPr>
      <w:r>
        <w:t xml:space="preserve">6. Professional Development and Continuing Education</w:t>
      </w:r>
    </w:p>
    <w:p>
      <w:pPr>
        <w:pStyle w:val="FirstParagraph"/>
      </w:pPr>
      <w:r>
        <w:t xml:space="preserve">In Germany, continuing education is mandated for license renewal. For a Nurse based in Berlin, this often involves specialized certifications in areas such as intensive care, geriatrics, or oncology. The city offers numerous workshops and seminars through institutions like the Charité – Universitätsmedizin Berlin.</w:t>
      </w:r>
    </w:p>
    <w:p>
      <w:pPr>
        <w:pStyle w:val="BodyText"/>
      </w:pPr>
      <w:r>
        <w:t xml:space="preserve">This report recommends that all Nurses prioritize active participation in these educational programs. Not only does this fulfill legal requirements, but it also enhances employability and job satisfaction within the competitive</w:t>
      </w:r>
      <w:r>
        <w:t xml:space="preserve"> </w:t>
      </w:r>
      <w:r>
        <w:rPr>
          <w:bCs/>
          <w:b/>
        </w:rPr>
        <w:t xml:space="preserve">Germany Berlin</w:t>
      </w:r>
      <w:r>
        <w:t xml:space="preserve"> </w:t>
      </w:r>
      <w:r>
        <w:t xml:space="preserve">healthcare market. Specialization allows a Nurse to move beyond general duties into roles with greater autonomy and responsibility.</w:t>
      </w:r>
    </w:p>
    <w:bookmarkEnd w:id="27"/>
    <w:bookmarkStart w:id="28" w:name="conclusion"/>
    <w:p>
      <w:pPr>
        <w:pStyle w:val="Heading2"/>
      </w:pPr>
      <w:r>
        <w:t xml:space="preserve">7. Conclusion</w:t>
      </w:r>
    </w:p>
    <w:p>
      <w:pPr>
        <w:pStyle w:val="FirstParagraph"/>
      </w:pPr>
      <w:r>
        <w:t xml:space="preserve">In conclusion, this Lab Report underscores that the role of a Nurse in</w:t>
      </w:r>
      <w:r>
        <w:t xml:space="preserve"> </w:t>
      </w:r>
      <w:r>
        <w:rPr>
          <w:bCs/>
          <w:b/>
        </w:rPr>
        <w:t xml:space="preserve">Germany Berlin</w:t>
      </w:r>
    </w:p>
    <w:p>
      <w:pPr>
        <w:pStyle w:val="BodyText"/>
      </w:pPr>
      <w:r>
        <w:t xml:space="preserve">The integration of international Nurses into the</w:t>
      </w:r>
      <w:r>
        <w:t xml:space="preserve"> </w:t>
      </w:r>
      <w:r>
        <w:rPr>
          <w:bCs/>
          <w:b/>
        </w:rPr>
        <w:t xml:space="preserve">Germany Berlin</w:t>
      </w:r>
      <w:r>
        <w:t xml:space="preserve"> </w:t>
      </w:r>
      <w:r>
        <w:t xml:space="preserve">system requires robust support structures for language learning and credential recognition. For existing staff, ongoing education is vital to cope with systemic pressures. Stakeholders involved in healthcare management must recognize that supporting the Nurse workforce is directly correlated to the quality of patient outcomes in the region.</w:t>
      </w:r>
    </w:p>
    <w:p>
      <w:pPr>
        <w:pStyle w:val="BodyText"/>
      </w:pPr>
      <w:r>
        <w:t xml:space="preserve">Final recommendations include strengthening partnership programs between foreign nursing schools and Berlin-based hospitals, investing in language training initiatives prior to employment, and implementing mental health support systems for staff. By addressing these areas,</w:t>
      </w:r>
      <w:r>
        <w:t xml:space="preserve"> </w:t>
      </w:r>
      <w:r>
        <w:rPr>
          <w:bCs/>
          <w:b/>
        </w:rPr>
        <w:t xml:space="preserve">Germany Berlin</w:t>
      </w:r>
      <w:r>
        <w:t xml:space="preserve"> </w:t>
      </w:r>
      <w:r>
        <w:t xml:space="preserve">can secure a resilient and high-performing nursing workforce capable of meeting the future demands of its population.</w:t>
      </w:r>
    </w:p>
    <w:p>
      <w:pPr>
        <w:pStyle w:val="BodyText"/>
      </w:pPr>
      <w:r>
        <w:rPr>
          <w:iCs/>
          <w:i/>
        </w:rPr>
        <w:t xml:space="preserve">This document is generated for informational and compliance assessment purposes. All data reflects current regulations as applied to the Nurse profession in Germany Berlin.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Professional Integration and Competency Assessment of the Nursing Role in Germany Berlin</dc:title>
  <dc:creator/>
  <dc:language>en</dc:language>
  <cp:keywords/>
  <dcterms:created xsi:type="dcterms:W3CDTF">2026-07-29T11:13:59Z</dcterms:created>
  <dcterms:modified xsi:type="dcterms:W3CDTF">2026-07-29T11:13:59Z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