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Clinical</w:t>
      </w:r>
      <w:r>
        <w:t xml:space="preserve"> </w:t>
      </w:r>
      <w:r>
        <w:t xml:space="preserve">Efficacy</w:t>
      </w:r>
      <w:r>
        <w:t xml:space="preserve"> </w:t>
      </w:r>
      <w:r>
        <w:t xml:space="preserve">and</w:t>
      </w:r>
      <w:r>
        <w:t xml:space="preserve"> </w:t>
      </w:r>
      <w:r>
        <w:t xml:space="preserve">Operational</w:t>
      </w:r>
      <w:r>
        <w:t xml:space="preserve"> </w:t>
      </w:r>
      <w:r>
        <w:t xml:space="preserve">Standards</w:t>
      </w:r>
      <w:r>
        <w:t xml:space="preserve"> </w:t>
      </w:r>
      <w:r>
        <w:t xml:space="preserve">of</w:t>
      </w:r>
      <w:r>
        <w:t xml:space="preserve"> </w:t>
      </w:r>
      <w:r>
        <w:t xml:space="preserve">Nursing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0" w:name="laboratory-report"/>
    <w:p>
      <w:pPr>
        <w:pStyle w:val="Heading1"/>
      </w:pPr>
      <w:r>
        <w:t xml:space="preserve">Laboratory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Health, Republic of Iraq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The Independent Clinical Review Board</w:t>
      </w:r>
      <w:r>
        <w:br/>
      </w:r>
      <w:hyperlink w:anchor="Xa39a3ee5e6b4b0d3255bfef95601890afd80709"/>
    </w:p>
    <w:bookmarkEnd w:id="20"/>
    <w:bookmarkStart w:id="120" w:name="laboratory-report-1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Start w:id="119" w:name="X5cf1d7c3ef6068165628bd0c97b48e7109611e0"/>
    <w:p>
      <w:pPr>
        <w:pStyle w:val="Heading2"/>
      </w:pPr>
      <w:r>
        <w:t xml:space="preserve">Clinical Efficacy and Operational Standards of Nursing Practice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and Higher Education, Republic of Iraq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Institute for Medical Research &amp; Development (IMRD)</w:t>
      </w:r>
      <w:r>
        <w:br/>
      </w:r>
      <w:hyperlink w:anchor="Xa39a3ee5e6b4b0d3255bfef95601890afd80709"/>
    </w:p>
    <w:bookmarkStart w:id="118" w:name="laboratory-report-2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Start w:id="117" w:name="X59e72c56826112dc465c32bcba0aee8e05d1f08"/>
    <w:p>
      <w:pPr>
        <w:pStyle w:val="Heading2"/>
      </w:pPr>
      <w:r>
        <w:t xml:space="preserve">Clinical Efficacy and Operational Standards of Nursing Practice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Health, Republic of Iraq</w:t>
      </w:r>
      <w:r>
        <w:br/>
      </w:r>
      <w:hyperlink w:anchor="Xa39a3ee5e6b4b0d3255bfef95601890afd80709"/>
    </w:p>
    <w:bookmarkStart w:id="116" w:name="laboratory-report-3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Start w:id="115" w:name="X093647d77d08044d16da8154269fc8f030d63de"/>
    <w:p>
      <w:pPr>
        <w:pStyle w:val="Heading2"/>
      </w:pPr>
      <w:r>
        <w:t xml:space="preserve">Clinical Efficacy and Operational Standards of Nursing Practice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114" w:name="laboratory-report-4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Start w:id="113" w:name="Xa8b2d08a2b310e6159b13b64a6c291602fc7a09"/>
    <w:p>
      <w:pPr>
        <w:pStyle w:val="Heading2"/>
      </w:pPr>
      <w:r>
        <w:t xml:space="preserve">Clinical Efficacy and Operational Standards of Nursing Practice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hyperlink w:anchor="Xa39a3ee5e6b4b0d3255bfef95601890afd80709"/>
    </w:p>
    <w:bookmarkStart w:id="21" w:name="laboratory-report-5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1"/>
    <w:bookmarkStart w:id="112" w:name="Xbcaa49cc8aa285d70ddaa238d3c66dedcb89c34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22" w:name="laboratory-report-6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2"/>
    <w:bookmarkStart w:id="111" w:name="Xac7593430cbe2db283df9aab81c3225e5dc3c8c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23" w:name="laboratory-report-7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3"/>
    <w:bookmarkStart w:id="110" w:name="X7ba1e068631b7f11527629d8fd53d051e787709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24" w:name="laboratory-report-8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4"/>
    <w:bookmarkStart w:id="109" w:name="X297bf6ae458c23ff1f2e072378854fc49f93052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25" w:name="laboratory-report-9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5"/>
    <w:bookmarkStart w:id="108" w:name="Xe740650e477bd976a30c0e3a484c9747be85a99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26" w:name="laboratory-report-10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6"/>
    <w:bookmarkStart w:id="107" w:name="X7f2914334821b38e1eb4867eecfb22c950bf4af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27" w:name="laboratory-report-11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7"/>
    <w:bookmarkStart w:id="106" w:name="X15ee0211209a668a9c270f0312f542b7d09578d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28" w:name="laboratory-report-12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8"/>
    <w:bookmarkStart w:id="105" w:name="X973fabea1417584f126683866ced665edfdf564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29" w:name="laboratory-report-13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29"/>
    <w:bookmarkStart w:id="104" w:name="X1aebbae79126f0e47d33a2eb2ada7aa6fbe1c6c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0" w:name="laboratory-report-14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0"/>
    <w:bookmarkStart w:id="103" w:name="X5fc3a97dedba665116475598a22a3eb60e13bf2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1" w:name="laboratory-report-15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1"/>
    <w:bookmarkStart w:id="102" w:name="X564da411d8246094daa8ddd4587cc7144e852bd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2" w:name="laboratory-report-16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2"/>
    <w:bookmarkStart w:id="101" w:name="Xb4fdf47afee1b30cb3140646ac015ead81692a3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3" w:name="laboratory-report-17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3"/>
    <w:bookmarkStart w:id="100" w:name="Xd7566c681ec717f836b9d84f129df022b7181af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4" w:name="laboratory-report-18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4"/>
    <w:bookmarkStart w:id="99" w:name="Xd8dd9aee29954e344d8c3bf2cedac79efd426aa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5" w:name="laboratory-report-19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5"/>
    <w:bookmarkStart w:id="98" w:name="X4634ee98a10db85f37ad3b0b0451254b33e44e5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6" w:name="laboratory-report-20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6"/>
    <w:bookmarkStart w:id="97" w:name="Xce11696e80556d15c5b01832bc61b6549fa40f3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7" w:name="laboratory-report-21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7"/>
    <w:bookmarkStart w:id="96" w:name="X2b34cc6843dfb5525e8c76c4fec2a34e79ad300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8" w:name="laboratory-report-22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8"/>
    <w:bookmarkStart w:id="95" w:name="X588b8447a89d87d7a0a50d189fd715c641bb24f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39" w:name="laboratory-report-23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39"/>
    <w:bookmarkStart w:id="94" w:name="X4b040eaf71b86c0561fbbf95dcc1c709a1eb0de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0" w:name="laboratory-report-24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0"/>
    <w:bookmarkStart w:id="93" w:name="X6be66954656bf3fd1f992414a6214bfcb1e8b24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1" w:name="laboratory-report-25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1"/>
    <w:bookmarkStart w:id="92" w:name="Xb5c61adfc6a91965fd6097650dc4fd1049c0a8a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2" w:name="laboratory-report-26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2"/>
    <w:bookmarkStart w:id="91" w:name="X4ce3147955936ac825b853b54652616f6f7f539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3" w:name="laboratory-report-27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3"/>
    <w:bookmarkStart w:id="90" w:name="Xa23206d9f0a4095db5c001ea9d09d63f2a1e5dc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4" w:name="laboratory-report-28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4"/>
    <w:bookmarkStart w:id="89" w:name="Xa6dd1299478f05338eb2fdc40431a72af839533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5" w:name="laboratory-report-29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5"/>
    <w:bookmarkStart w:id="88" w:name="X012d1f46a88aa97d0b5ec4c3b5db366771bfe45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6" w:name="laboratory-report-30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6"/>
    <w:bookmarkStart w:id="87" w:name="Xa4ad399b7fd1dd337f10e8691a5b4332f4f12eb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7" w:name="laboratory-report-31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7"/>
    <w:bookmarkStart w:id="86" w:name="Xf2f138305ec4d2e0c313580a04bfd8e9b7e111f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8" w:name="laboratory-report-32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8"/>
    <w:bookmarkStart w:id="85" w:name="X9f3c641a7423b3e818f97594e32a1ed14b0e6b5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49" w:name="laboratory-report-33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49"/>
    <w:bookmarkStart w:id="84" w:name="X7b73fe40fc7a7482b7b3bf77da1d0375bd268fa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0" w:name="laboratory-report-34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0"/>
    <w:bookmarkStart w:id="83" w:name="Xceb14eddd32151a2b015a5655d6d0b6aae0c0d8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1" w:name="laboratory-report-35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1"/>
    <w:bookmarkStart w:id="82" w:name="Xf057cace52e76ed7c016358f8e3ac3f61f1e281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2" w:name="laboratory-report-36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2"/>
    <w:bookmarkStart w:id="81" w:name="Xc443a4ea1f26b9174ad404a7b8a78794a37a314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3" w:name="laboratory-report-37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3"/>
    <w:bookmarkStart w:id="80" w:name="X010f5b506f3ae60a5f16387b73ed09837ecbce2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4" w:name="laboratory-report-38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4"/>
    <w:bookmarkStart w:id="79" w:name="Xcba7004a3c4c3b0e26036720600022fa52feccd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5" w:name="laboratory-report-39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5"/>
    <w:bookmarkStart w:id="78" w:name="X86eca1c7d55407660337def5ab1cdf53fd2cd74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6" w:name="laboratory-report-40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6"/>
    <w:bookmarkStart w:id="77" w:name="X7faa6f30cec2230638d657b80f6115e90ff8d03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7" w:name="laboratory-report-41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7"/>
    <w:bookmarkStart w:id="76" w:name="X0b75b94975a131abdb7f37ce36e65370a560629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8" w:name="laboratory-report-42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8"/>
    <w:bookmarkStart w:id="75" w:name="X2353aed71efbc886f6b32ff9f4b505012a22149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59" w:name="laboratory-report-43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59"/>
    <w:bookmarkStart w:id="74" w:name="Xe77ad67a19fc533481370cd7bd382ca8f1cb641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60" w:name="laboratory-report-44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60"/>
    <w:bookmarkStart w:id="73" w:name="X41659320958bba74d8198a4370cdbadb208cb3d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61" w:name="laboratory-report-45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61"/>
    <w:bookmarkStart w:id="72" w:name="X7c529519e1e0602307fcac2e0a4de0b47b777ba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62" w:name="laboratory-report-46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62"/>
    <w:bookmarkStart w:id="71" w:name="Xdff145824891fc7e182e627292b45f182229b94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63" w:name="laboratory-report-47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63"/>
    <w:bookmarkStart w:id="70" w:name="X2905cf01558edc34178fd5a5cb755a37709feff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64" w:name="laboratory-report-48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64"/>
    <w:bookmarkStart w:id="69" w:name="X192014f34476a9184240ef30d39fb3398c26ec9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65" w:name="laboratory-report-49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65"/>
    <w:bookmarkStart w:id="68" w:name="X14451c2915eb74da6098c98e5d8b9e4fdb33c0b"/>
    <w:p>
      <w:pPr>
        <w:pStyle w:val="Heading1"/>
      </w:pPr>
      <w:r>
        <w:t xml:space="preserve">Clinical Evaluation and Operational Assessment of the Nurse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hyperlink w:anchor="Xa39a3ee5e6b4b0d3255bfef95601890afd80709"/>
    </w:p>
    <w:bookmarkStart w:id="66" w:name="laboratory-report-50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</w:p>
    <w:bookmarkEnd w:id="66"/>
    <w:bookmarkStart w:id="67" w:name="clinical-evaluation-and-operational"/>
    <w:p>
      <w:pPr>
        <w:pStyle w:val="Heading1"/>
      </w:pPr>
      <w:r>
        <w:t xml:space="preserve">Clinical Evaluation and Operational</w:t>
      </w:r>
    </w:p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bookmarkEnd w:id="91"/>
    <w:bookmarkEnd w:id="92"/>
    <w:bookmarkEnd w:id="93"/>
    <w:bookmarkEnd w:id="94"/>
    <w:bookmarkEnd w:id="95"/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End w:id="107"/>
    <w:bookmarkEnd w:id="108"/>
    <w:bookmarkEnd w:id="109"/>
    <w:bookmarkEnd w:id="110"/>
    <w:bookmarkEnd w:id="111"/>
    <w:bookmarkEnd w:id="112"/>
    <w:bookmarkEnd w:id="113"/>
    <w:bookmarkEnd w:id="114"/>
    <w:bookmarkEnd w:id="115"/>
    <w:bookmarkEnd w:id="116"/>
    <w:bookmarkEnd w:id="117"/>
    <w:bookmarkEnd w:id="118"/>
    <w:bookmarkEnd w:id="119"/>
    <w:bookmarkEnd w:id="1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Clinical Efficacy and Operational Standards of Nursing Practice in Iraq Baghdad</dc:title>
  <dc:creator/>
  <dc:language>en</dc:language>
  <cp:keywords/>
  <dcterms:created xsi:type="dcterms:W3CDTF">2026-09-26T22:51:55Z</dcterms:created>
  <dcterms:modified xsi:type="dcterms:W3CDTF">2026-09-26T22:51:55Z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