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Clinical</w:t>
      </w:r>
      <w:r>
        <w:t xml:space="preserve"> </w:t>
      </w:r>
      <w:r>
        <w:t xml:space="preserve">Efficacy</w:t>
      </w:r>
      <w:r>
        <w:t xml:space="preserve"> </w:t>
      </w:r>
      <w:r>
        <w:t xml:space="preserve">and</w:t>
      </w:r>
      <w:r>
        <w:t xml:space="preserve"> </w:t>
      </w:r>
      <w:r>
        <w:t xml:space="preserve">Operational</w:t>
      </w:r>
      <w:r>
        <w:t xml:space="preserve"> </w:t>
      </w:r>
      <w:r>
        <w:t xml:space="preserve">Standards</w:t>
      </w:r>
      <w:r>
        <w:t xml:space="preserve"> </w:t>
      </w:r>
      <w:r>
        <w:t xml:space="preserve">of</w:t>
      </w:r>
      <w:r>
        <w:t xml:space="preserve"> </w:t>
      </w:r>
      <w:r>
        <w:t xml:space="preserve">Nursing</w:t>
      </w:r>
      <w:r>
        <w:t xml:space="preserve"> </w:t>
      </w:r>
      <w:r>
        <w:t xml:space="preserve">Practice</w:t>
      </w:r>
      <w:r>
        <w:t xml:space="preserve"> </w:t>
      </w:r>
      <w:r>
        <w:t xml:space="preserve">in</w:t>
      </w:r>
      <w:r>
        <w:t xml:space="preserve"> </w:t>
      </w:r>
      <w:r>
        <w:t xml:space="preserve">Iraq</w:t>
      </w:r>
      <w:r>
        <w:t xml:space="preserve"> </w:t>
      </w:r>
      <w:r>
        <w:t xml:space="preserve">Baghdad</w:t>
      </w:r>
    </w:p>
    <w:bookmarkStart w:id="20" w:name="laboratory-report"/>
    <w:p>
      <w:pPr>
        <w:pStyle w:val="Heading1"/>
      </w:pPr>
      <w:r>
        <w:t xml:space="preserve">Laboratory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Health, Republic of Iraq</w:t>
      </w:r>
      <w:r>
        <w:br/>
      </w:r>
    </w:p>
    <w:p>
      <w:pPr>
        <w:pStyle w:val="BodyText"/>
      </w:pPr>
      <w:r>
        <w:t xml:space="preserve">From:</w:t>
      </w:r>
    </w:p>
    <w:p>
      <w:pPr>
        <w:pStyle w:val="BodyText"/>
      </w:pPr>
      <w:r>
        <w:t xml:space="preserve">The Independent Clinical Review Board</w:t>
      </w:r>
      <w:r>
        <w:br/>
      </w:r>
      <w:hyperlink w:anchor="Xa39a3ee5e6b4b0d3255bfef95601890afd80709"/>
    </w:p>
    <w:bookmarkEnd w:id="20"/>
    <w:bookmarkStart w:id="120" w:name="laboratory-report-1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Start w:id="119" w:name="X5cf1d7c3ef6068165628bd0c97b48e7109611e0"/>
    <w:p>
      <w:pPr>
        <w:pStyle w:val="Heading2"/>
      </w:pPr>
      <w:r>
        <w:t xml:space="preserve">Clinical Efficacy and Operational Standards of Nursing Practice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and Higher Education, Republic of Iraq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Institute for Medical Research &amp; Development (IMRD)</w:t>
      </w:r>
      <w:r>
        <w:br/>
      </w:r>
      <w:hyperlink w:anchor="Xa39a3ee5e6b4b0d3255bfef95601890afd80709"/>
    </w:p>
    <w:bookmarkStart w:id="118" w:name="laboratory-report-2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Start w:id="117" w:name="X59e72c56826112dc465c32bcba0aee8e05d1f08"/>
    <w:p>
      <w:pPr>
        <w:pStyle w:val="Heading2"/>
      </w:pPr>
      <w:r>
        <w:t xml:space="preserve">Clinical Efficacy and Operational Standards of Nursing Practice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Health, Republic of Iraq</w:t>
      </w:r>
      <w:r>
        <w:br/>
      </w:r>
      <w:hyperlink w:anchor="Xa39a3ee5e6b4b0d3255bfef95601890afd80709"/>
    </w:p>
    <w:bookmarkStart w:id="116" w:name="laboratory-report-3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Start w:id="115" w:name="X093647d77d08044d16da8154269fc8f030d63de"/>
    <w:p>
      <w:pPr>
        <w:pStyle w:val="Heading2"/>
      </w:pPr>
      <w:r>
        <w:t xml:space="preserve">Clinical Efficacy and Operational Standards of Nursing Practice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114" w:name="laboratory-report-4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Start w:id="113" w:name="Xa8b2d08a2b310e6159b13b64a6c291602fc7a09"/>
    <w:p>
      <w:pPr>
        <w:pStyle w:val="Heading2"/>
      </w:pPr>
      <w:r>
        <w:t xml:space="preserve">Clinical Efficacy and Operational Standards of Nursing Practice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hyperlink w:anchor="Xa39a3ee5e6b4b0d3255bfef95601890afd80709"/>
    </w:p>
    <w:bookmarkStart w:id="21" w:name="laboratory-report-5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21"/>
    <w:bookmarkStart w:id="112" w:name="Xbcaa49cc8aa285d70ddaa238d3c66dedcb89c34"/>
    <w:p>
      <w:pPr>
        <w:pStyle w:val="Heading1"/>
      </w:pPr>
      <w:r>
        <w:t xml:space="preserve">Clinical Evaluation and Operational Assessment of the Nurse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22" w:name="laboratory-report-6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22"/>
    <w:bookmarkStart w:id="111" w:name="Xac7593430cbe2db283df9aab81c3225e5dc3c8c"/>
    <w:p>
      <w:pPr>
        <w:pStyle w:val="Heading1"/>
      </w:pPr>
      <w:r>
        <w:t xml:space="preserve">Clinical Evaluation and Operational Assessment of the Nurse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23" w:name="laboratory-report-7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23"/>
    <w:bookmarkStart w:id="110" w:name="X7ba1e068631b7f11527629d8fd53d051e787709"/>
    <w:p>
      <w:pPr>
        <w:pStyle w:val="Heading1"/>
      </w:pPr>
      <w:r>
        <w:t xml:space="preserve">Clinical Evaluation and Operational Assessment of the Nurse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24" w:name="laboratory-report-8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24"/>
    <w:bookmarkStart w:id="109" w:name="X297bf6ae458c23ff1f2e072378854fc49f93052"/>
    <w:p>
      <w:pPr>
        <w:pStyle w:val="Heading1"/>
      </w:pPr>
      <w:r>
        <w:t xml:space="preserve">Clinical Evaluation and Operational Assessment of the Nurse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25" w:name="laboratory-report-9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25"/>
    <w:bookmarkStart w:id="108" w:name="Xe740650e477bd976a30c0e3a484c9747be85a99"/>
    <w:p>
      <w:pPr>
        <w:pStyle w:val="Heading1"/>
      </w:pPr>
      <w:r>
        <w:t xml:space="preserve">Clinical Evaluation and Operational Assessment of the Nurse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26" w:name="laboratory-report-10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26"/>
    <w:bookmarkStart w:id="107" w:name="X7f2914334821b38e1eb4867eecfb22c950bf4af"/>
    <w:p>
      <w:pPr>
        <w:pStyle w:val="Heading1"/>
      </w:pPr>
      <w:r>
        <w:t xml:space="preserve">Clinical Evaluation and Operational Assessment of the Nurse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27" w:name="laboratory-report-11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27"/>
    <w:bookmarkStart w:id="106" w:name="X15ee0211209a668a9c270f0312f542b7d09578d"/>
    <w:p>
      <w:pPr>
        <w:pStyle w:val="Heading1"/>
      </w:pPr>
      <w:r>
        <w:t xml:space="preserve">Clinical Evaluation and Operational Assessment of the Nurse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28" w:name="laboratory-report-12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28"/>
    <w:bookmarkStart w:id="105" w:name="X973fabea1417584f126683866ced665edfdf564"/>
    <w:p>
      <w:pPr>
        <w:pStyle w:val="Heading1"/>
      </w:pPr>
      <w:r>
        <w:t xml:space="preserve">Clinical Evaluation and Operational Assessment of the Nurse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29" w:name="laboratory-report-13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29"/>
    <w:bookmarkStart w:id="104" w:name="X1aebbae79126f0e47d33a2eb2ada7aa6fbe1c6c"/>
    <w:p>
      <w:pPr>
        <w:pStyle w:val="Heading1"/>
      </w:pPr>
      <w:r>
        <w:t xml:space="preserve">Clinical Evaluation and Operational Assessment of the Nurse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30" w:name="laboratory-report-14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30"/>
    <w:bookmarkStart w:id="103" w:name="X5fc3a97dedba665116475598a22a3eb60e13bf2"/>
    <w:p>
      <w:pPr>
        <w:pStyle w:val="Heading1"/>
      </w:pPr>
      <w:r>
        <w:t xml:space="preserve">Clinical Evaluation and Operational Assessment of the Nurse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31" w:name="laboratory-report-15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31"/>
    <w:bookmarkStart w:id="102" w:name="X564da411d8246094daa8ddd4587cc7144e852bd"/>
    <w:p>
      <w:pPr>
        <w:pStyle w:val="Heading1"/>
      </w:pPr>
      <w:r>
        <w:t xml:space="preserve">Clinical Evaluation and Operational Assessment of the Nurse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32" w:name="laboratory-report-16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32"/>
    <w:bookmarkStart w:id="101" w:name="Xb4fdf47afee1b30cb3140646ac015ead81692a3"/>
    <w:p>
      <w:pPr>
        <w:pStyle w:val="Heading1"/>
      </w:pPr>
      <w:r>
        <w:t xml:space="preserve">Clinical Evaluation and Operational Assessment of the Nurse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33" w:name="laboratory-report-17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33"/>
    <w:bookmarkStart w:id="100" w:name="Xd7566c681ec717f836b9d84f129df022b7181af"/>
    <w:p>
      <w:pPr>
        <w:pStyle w:val="Heading1"/>
      </w:pPr>
      <w:r>
        <w:t xml:space="preserve">Clinical Evaluation and Operational Assessment of the Nurse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34" w:name="laboratory-report-18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34"/>
    <w:bookmarkStart w:id="99" w:name="Xd8dd9aee29954e344d8c3bf2cedac79efd426aa"/>
    <w:p>
      <w:pPr>
        <w:pStyle w:val="Heading1"/>
      </w:pPr>
      <w:r>
        <w:t xml:space="preserve">Clinical Evaluation and Operational Assessment of the Nurse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35" w:name="laboratory-report-19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35"/>
    <w:bookmarkStart w:id="98" w:name="X4634ee98a10db85f37ad3b0b0451254b33e44e5"/>
    <w:p>
      <w:pPr>
        <w:pStyle w:val="Heading1"/>
      </w:pPr>
      <w:r>
        <w:t xml:space="preserve">Clinical Evaluation and Operational Assessment of the Nurse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36" w:name="laboratory-report-20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36"/>
    <w:bookmarkStart w:id="97" w:name="Xce11696e80556d15c5b01832bc61b6549fa40f3"/>
    <w:p>
      <w:pPr>
        <w:pStyle w:val="Heading1"/>
      </w:pPr>
      <w:r>
        <w:t xml:space="preserve">Clinical Evaluation and Operational Assessment of the Nurse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37" w:name="laboratory-report-21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37"/>
    <w:bookmarkStart w:id="96" w:name="X2b34cc6843dfb5525e8c76c4fec2a34e79ad300"/>
    <w:p>
      <w:pPr>
        <w:pStyle w:val="Heading1"/>
      </w:pPr>
      <w:r>
        <w:t xml:space="preserve">Clinical Evaluation and Operational Assessment of the Nurse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38" w:name="laboratory-report-22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38"/>
    <w:bookmarkStart w:id="95" w:name="X588b8447a89d87d7a0a50d189fd715c641bb24f"/>
    <w:p>
      <w:pPr>
        <w:pStyle w:val="Heading1"/>
      </w:pPr>
      <w:r>
        <w:t xml:space="preserve">Clinical Evaluation and Operational Assessment of the Nurse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39" w:name="laboratory-report-23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39"/>
    <w:bookmarkStart w:id="94" w:name="X4b040eaf71b86c0561fbbf95dcc1c709a1eb0de"/>
    <w:p>
      <w:pPr>
        <w:pStyle w:val="Heading1"/>
      </w:pPr>
      <w:r>
        <w:t xml:space="preserve">Clinical Evaluation and Operational Assessment of the Nurse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40" w:name="laboratory-report-24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40"/>
    <w:bookmarkStart w:id="93" w:name="X6be66954656bf3fd1f992414a6214bfcb1e8b24"/>
    <w:p>
      <w:pPr>
        <w:pStyle w:val="Heading1"/>
      </w:pPr>
      <w:r>
        <w:t xml:space="preserve">Clinical Evaluation and Operational Assessment of the Nurse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41" w:name="laboratory-report-25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41"/>
    <w:bookmarkStart w:id="92" w:name="Xb5c61adfc6a91965fd6097650dc4fd1049c0a8a"/>
    <w:p>
      <w:pPr>
        <w:pStyle w:val="Heading1"/>
      </w:pPr>
      <w:r>
        <w:t xml:space="preserve">Clinical Evaluation and Operational Assessment of the Nurse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42" w:name="laboratory-report-26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42"/>
    <w:bookmarkStart w:id="91" w:name="X4ce3147955936ac825b853b54652616f6f7f539"/>
    <w:p>
      <w:pPr>
        <w:pStyle w:val="Heading1"/>
      </w:pPr>
      <w:r>
        <w:t xml:space="preserve">Clinical Evaluation and Operational Assessment of the Nurse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43" w:name="laboratory-report-27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43"/>
    <w:bookmarkStart w:id="90" w:name="Xa23206d9f0a4095db5c001ea9d09d63f2a1e5dc"/>
    <w:p>
      <w:pPr>
        <w:pStyle w:val="Heading1"/>
      </w:pPr>
      <w:r>
        <w:t xml:space="preserve">Clinical Evaluation and Operational Assessment of the Nurse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44" w:name="laboratory-report-28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44"/>
    <w:bookmarkStart w:id="89" w:name="Xa6dd1299478f05338eb2fdc40431a72af839533"/>
    <w:p>
      <w:pPr>
        <w:pStyle w:val="Heading1"/>
      </w:pPr>
      <w:r>
        <w:t xml:space="preserve">Clinical Evaluation and Operational Assessment of the Nurse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45" w:name="laboratory-report-29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45"/>
    <w:bookmarkStart w:id="88" w:name="X012d1f46a88aa97d0b5ec4c3b5db366771bfe45"/>
    <w:p>
      <w:pPr>
        <w:pStyle w:val="Heading1"/>
      </w:pPr>
      <w:r>
        <w:t xml:space="preserve">Clinical Evaluation and Operational Assessment of the Nurse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46" w:name="laboratory-report-30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46"/>
    <w:bookmarkStart w:id="87" w:name="Xa4ad399b7fd1dd337f10e8691a5b4332f4f12eb"/>
    <w:p>
      <w:pPr>
        <w:pStyle w:val="Heading1"/>
      </w:pPr>
      <w:r>
        <w:t xml:space="preserve">Clinical Evaluation and Operational Assessment of the Nurse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47" w:name="laboratory-report-31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47"/>
    <w:bookmarkStart w:id="86" w:name="Xf2f138305ec4d2e0c313580a04bfd8e9b7e111f"/>
    <w:p>
      <w:pPr>
        <w:pStyle w:val="Heading1"/>
      </w:pPr>
      <w:r>
        <w:t xml:space="preserve">Clinical Evaluation and Operational Assessment of the Nurse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48" w:name="laboratory-report-32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48"/>
    <w:bookmarkStart w:id="85" w:name="X9f3c641a7423b3e818f97594e32a1ed14b0e6b5"/>
    <w:p>
      <w:pPr>
        <w:pStyle w:val="Heading1"/>
      </w:pPr>
      <w:r>
        <w:t xml:space="preserve">Clinical Evaluation and Operational Assessment of the Nurse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49" w:name="laboratory-report-33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49"/>
    <w:bookmarkStart w:id="84" w:name="X7b73fe40fc7a7482b7b3bf77da1d0375bd268fa"/>
    <w:p>
      <w:pPr>
        <w:pStyle w:val="Heading1"/>
      </w:pPr>
      <w:r>
        <w:t xml:space="preserve">Clinical Evaluation and Operational Assessment of the Nurse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50" w:name="laboratory-report-34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50"/>
    <w:bookmarkStart w:id="83" w:name="Xceb14eddd32151a2b015a5655d6d0b6aae0c0d8"/>
    <w:p>
      <w:pPr>
        <w:pStyle w:val="Heading1"/>
      </w:pPr>
      <w:r>
        <w:t xml:space="preserve">Clinical Evaluation and Operational Assessment of the Nurse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51" w:name="laboratory-report-35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51"/>
    <w:bookmarkStart w:id="82" w:name="Xf057cace52e76ed7c016358f8e3ac3f61f1e281"/>
    <w:p>
      <w:pPr>
        <w:pStyle w:val="Heading1"/>
      </w:pPr>
      <w:r>
        <w:t xml:space="preserve">Clinical Evaluation and Operational Assessment of the Nurse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52" w:name="laboratory-report-36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52"/>
    <w:bookmarkStart w:id="81" w:name="Xc443a4ea1f26b9174ad404a7b8a78794a37a314"/>
    <w:p>
      <w:pPr>
        <w:pStyle w:val="Heading1"/>
      </w:pPr>
      <w:r>
        <w:t xml:space="preserve">Clinical Evaluation and Operational Assessment of the Nurse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53" w:name="laboratory-report-37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53"/>
    <w:bookmarkStart w:id="80" w:name="X010f5b506f3ae60a5f16387b73ed09837ecbce2"/>
    <w:p>
      <w:pPr>
        <w:pStyle w:val="Heading1"/>
      </w:pPr>
      <w:r>
        <w:t xml:space="preserve">Clinical Evaluation and Operational Assessment of the Nurse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54" w:name="laboratory-report-38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54"/>
    <w:bookmarkStart w:id="79" w:name="Xcba7004a3c4c3b0e26036720600022fa52feccd"/>
    <w:p>
      <w:pPr>
        <w:pStyle w:val="Heading1"/>
      </w:pPr>
      <w:r>
        <w:t xml:space="preserve">Clinical Evaluation and Operational Assessment of the Nurse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55" w:name="laboratory-report-39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55"/>
    <w:bookmarkStart w:id="78" w:name="X86eca1c7d55407660337def5ab1cdf53fd2cd74"/>
    <w:p>
      <w:pPr>
        <w:pStyle w:val="Heading1"/>
      </w:pPr>
      <w:r>
        <w:t xml:space="preserve">Clinical Evaluation and Operational Assessment of the Nurse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56" w:name="laboratory-report-40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56"/>
    <w:bookmarkStart w:id="77" w:name="X7faa6f30cec2230638d657b80f6115e90ff8d03"/>
    <w:p>
      <w:pPr>
        <w:pStyle w:val="Heading1"/>
      </w:pPr>
      <w:r>
        <w:t xml:space="preserve">Clinical Evaluation and Operational Assessment of the Nurse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57" w:name="laboratory-report-41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57"/>
    <w:bookmarkStart w:id="76" w:name="X0b75b94975a131abdb7f37ce36e65370a560629"/>
    <w:p>
      <w:pPr>
        <w:pStyle w:val="Heading1"/>
      </w:pPr>
      <w:r>
        <w:t xml:space="preserve">Clinical Evaluation and Operational Assessment of the Nurse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58" w:name="laboratory-report-42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58"/>
    <w:bookmarkStart w:id="75" w:name="X2353aed71efbc886f6b32ff9f4b505012a22149"/>
    <w:p>
      <w:pPr>
        <w:pStyle w:val="Heading1"/>
      </w:pPr>
      <w:r>
        <w:t xml:space="preserve">Clinical Evaluation and Operational Assessment of the Nurse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59" w:name="laboratory-report-43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59"/>
    <w:bookmarkStart w:id="74" w:name="Xe77ad67a19fc533481370cd7bd382ca8f1cb641"/>
    <w:p>
      <w:pPr>
        <w:pStyle w:val="Heading1"/>
      </w:pPr>
      <w:r>
        <w:t xml:space="preserve">Clinical Evaluation and Operational Assessment of the Nurse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60" w:name="laboratory-report-44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60"/>
    <w:bookmarkStart w:id="73" w:name="X41659320958bba74d8198a4370cdbadb208cb3d"/>
    <w:p>
      <w:pPr>
        <w:pStyle w:val="Heading1"/>
      </w:pPr>
      <w:r>
        <w:t xml:space="preserve">Clinical Evaluation and Operational Assessment of the Nurse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61" w:name="laboratory-report-45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61"/>
    <w:bookmarkStart w:id="72" w:name="X7c529519e1e0602307fcac2e0a4de0b47b777ba"/>
    <w:p>
      <w:pPr>
        <w:pStyle w:val="Heading1"/>
      </w:pPr>
      <w:r>
        <w:t xml:space="preserve">Clinical Evaluation and Operational Assessment of the Nurse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62" w:name="laboratory-report-46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62"/>
    <w:bookmarkStart w:id="71" w:name="Xdff145824891fc7e182e627292b45f182229b94"/>
    <w:p>
      <w:pPr>
        <w:pStyle w:val="Heading1"/>
      </w:pPr>
      <w:r>
        <w:t xml:space="preserve">Clinical Evaluation and Operational Assessment of the Nurse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63" w:name="laboratory-report-47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63"/>
    <w:bookmarkStart w:id="70" w:name="X2905cf01558edc34178fd5a5cb755a37709feff"/>
    <w:p>
      <w:pPr>
        <w:pStyle w:val="Heading1"/>
      </w:pPr>
      <w:r>
        <w:t xml:space="preserve">Clinical Evaluation and Operational Assessment of the Nurse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64" w:name="laboratory-report-48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64"/>
    <w:bookmarkStart w:id="69" w:name="X192014f34476a9184240ef30d39fb3398c26ec9"/>
    <w:p>
      <w:pPr>
        <w:pStyle w:val="Heading1"/>
      </w:pPr>
      <w:r>
        <w:t xml:space="preserve">Clinical Evaluation and Operational Assessment of the Nurse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65" w:name="laboratory-report-49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65"/>
    <w:bookmarkStart w:id="68" w:name="X14451c2915eb74da6098c98e5d8b9e4fdb33c0b"/>
    <w:p>
      <w:pPr>
        <w:pStyle w:val="Heading1"/>
      </w:pPr>
      <w:r>
        <w:t xml:space="preserve">Clinical Evaluation and Operational Assessment of the Nurse Role in Iraq Baghdad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hyperlink w:anchor="Xa39a3ee5e6b4b0d3255bfef95601890afd80709"/>
    </w:p>
    <w:bookmarkStart w:id="66" w:name="laboratory-report-50"/>
    <w:p>
      <w:pPr>
        <w:pStyle w:val="Heading1"/>
      </w:pPr>
      <w:r>
        <w:t xml:space="preserve">Laboratory Report</w:t>
      </w:r>
    </w:p>
    <w:p>
      <w:pPr>
        <w:pStyle w:val="FirstParagraph"/>
      </w:pPr>
      <w:r>
        <w:br/>
      </w:r>
    </w:p>
    <w:bookmarkEnd w:id="66"/>
    <w:bookmarkStart w:id="67" w:name="clinical-evaluation-and-operational"/>
    <w:p>
      <w:pPr>
        <w:pStyle w:val="Heading1"/>
      </w:pPr>
      <w:r>
        <w:t xml:space="preserve">Clinical Evaluation and Operational</w:t>
      </w:r>
    </w:p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Clinical Efficacy and Operational Standards of Nursing Practice in Iraq Baghdad</dc:title>
  <dc:creator/>
  <dc:language>en</dc:language>
  <cp:keywords/>
  <dcterms:created xsi:type="dcterms:W3CDTF">2026-07-29T08:56:22Z</dcterms:created>
  <dcterms:modified xsi:type="dcterms:W3CDTF">2026-07-29T08:56:22Z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