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Competence</w:t>
      </w:r>
      <w:r>
        <w:t xml:space="preserve"> </w:t>
      </w:r>
      <w:r>
        <w:t xml:space="preserve">and</w:t>
      </w:r>
      <w:r>
        <w:t xml:space="preserve"> </w:t>
      </w:r>
      <w:r>
        <w:t xml:space="preserve">Operational</w:t>
      </w:r>
      <w:r>
        <w:t xml:space="preserve"> </w:t>
      </w:r>
      <w:r>
        <w:t xml:space="preserve">Integration:</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Nursing</w:t>
      </w:r>
      <w:r>
        <w:t xml:space="preserve"> </w:t>
      </w:r>
      <w:r>
        <w:t xml:space="preserve">Standards</w:t>
      </w:r>
      <w:r>
        <w:t xml:space="preserve"> </w:t>
      </w:r>
      <w:r>
        <w:t xml:space="preserve">in</w:t>
      </w:r>
      <w:r>
        <w:t xml:space="preserve"> </w:t>
      </w:r>
      <w:r>
        <w:t xml:space="preserve">Tel</w:t>
      </w:r>
      <w:r>
        <w:t xml:space="preserve"> </w:t>
      </w:r>
      <w:r>
        <w:t xml:space="preserve">Aviv</w:t>
      </w:r>
    </w:p>
    <w:bookmarkStart w:id="20" w:name="X63fe46154c6d88906e3ea6889e7530e783b918e"/>
    <w:p>
      <w:pPr>
        <w:pStyle w:val="Heading1"/>
      </w:pPr>
      <w:r>
        <w:t xml:space="preserve">Clinical Competence and Operational Integration in Healthcare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Ministry of Health / Tel Aviv Sourasky Medical Center (Affiliated)</w:t>
      </w:r>
      <w:r>
        <w:br/>
      </w:r>
      <w:r>
        <w:rPr>
          <w:bCs/>
          <w:b/>
        </w:rPr>
        <w:t xml:space="preserve">Subject:</w:t>
      </w:r>
      <w:r>
        <w:t xml:space="preserve">A comprehensive evaluation of the modern Nurse within the specific epidemiological and cultural context of Israel Tel Aviv.</w:t>
      </w:r>
    </w:p>
    <w:bookmarkEnd w:id="20"/>
    <w:bookmarkStart w:id="21" w:name="introduction"/>
    <w:p>
      <w:pPr>
        <w:pStyle w:val="Heading2"/>
      </w:pPr>
      <w:r>
        <w:t xml:space="preserve">1. Introduction</w:t>
      </w:r>
    </w:p>
    <w:p>
      <w:pPr>
        <w:pStyle w:val="FirstParagraph"/>
      </w:pPr>
      <w:r>
        <w:t xml:space="preserve">The role of a healthcare professional has evolved significantly over the last decade, shifting from a task-oriented model to one that emphasizes holistic patient care, cultural competency, and rapid adaptability. This Lab Report aims to dissect the multifaceted identity of the Nurse operating within Israel Tel Aviv. This city serves as a unique microcosm for global healthcare challenges due to its dense population, multicultural demographics, and high-stress urban environment. The objective of this report is to analyze how a Nurse in this specific setting must integrate clinical excellence with socio-cultural awareness to deliver effective care.</w:t>
      </w:r>
    </w:p>
    <w:p>
      <w:pPr>
        <w:pStyle w:val="BodyText"/>
      </w:pPr>
      <w:r>
        <w:t xml:space="preserve">Israel Tel Aviv represents one of the most vibrant yet demanding healthcare environments in the Mediterranean region. With a population density that exceeds many global metropolises, the demand for nursing services is constant and intense. Consequently, this report explores not only the technical skills required of a Nurse but also their role as a cultural mediator and an emergency responder within this specific geographic context.</w:t>
      </w:r>
    </w:p>
    <w:bookmarkEnd w:id="21"/>
    <w:bookmarkStart w:id="22" w:name="X5f72063e758aaa43538eb7f3d8da5421fea46e6"/>
    <w:p>
      <w:pPr>
        <w:pStyle w:val="Heading2"/>
      </w:pPr>
      <w:r>
        <w:t xml:space="preserve">2. Cultural Dynamics and Patient Interaction</w:t>
      </w:r>
    </w:p>
    <w:p>
      <w:pPr>
        <w:pStyle w:val="FirstParagraph"/>
      </w:pPr>
      <w:r>
        <w:t xml:space="preserve">The demographic composition of Israel Tel Aviv is exceptionally diverse, comprising Jewish, Arab, Christian, Muslim, Druze, and immigrant populations from various global origins (including significant communities from the Former Soviet Union and Ethiopia). For a Nurse operating in this region, cultural competency is not merely an optional soft skill but a clinical necessity.</w:t>
      </w:r>
    </w:p>
    <w:p>
      <w:pPr>
        <w:numPr>
          <w:ilvl w:val="0"/>
          <w:numId w:val="1001"/>
        </w:numPr>
        <w:pStyle w:val="Compact"/>
      </w:pPr>
      <w:r>
        <w:rPr>
          <w:bCs/>
          <w:b/>
        </w:rPr>
        <w:t xml:space="preserve">Linguistic Diversity:</w:t>
      </w:r>
      <w:r>
        <w:t xml:space="preserve"> </w:t>
      </w:r>
      <w:r>
        <w:t xml:space="preserve">A Nurse must often navigate communication barriers. While Hebrew and English are widely spoken, proficiency or working familiarity with Russian, Arabic, Amharic (Ethiopian), or French is frequently required to ensure patient safety and accurate history taking.</w:t>
      </w:r>
    </w:p>
    <w:p>
      <w:pPr>
        <w:numPr>
          <w:ilvl w:val="0"/>
          <w:numId w:val="1001"/>
        </w:numPr>
        <w:pStyle w:val="Compact"/>
      </w:pPr>
      <w:r>
        <w:rPr>
          <w:bCs/>
          <w:b/>
        </w:rPr>
        <w:t xml:space="preserve">Religious Observance:</w:t>
      </w:r>
      <w:r>
        <w:t xml:space="preserve"> </w:t>
      </w:r>
      <w:r>
        <w:t xml:space="preserve">In Israel Tel Aviv, religious observance significantly impacts healthcare decisions. A Nurse must be adept at identifying when a patient requires kosher meal adherence, prayer space accommodations during Shabbat, or specific gender-preference care providers for modesty reasons. Failing to recognize these nuances can lead to non-compliance and increased anxiety for the patient.</w:t>
      </w:r>
    </w:p>
    <w:p>
      <w:pPr>
        <w:numPr>
          <w:ilvl w:val="0"/>
          <w:numId w:val="1001"/>
        </w:numPr>
        <w:pStyle w:val="Compact"/>
      </w:pPr>
      <w:r>
        <w:rPr>
          <w:bCs/>
          <w:b/>
        </w:rPr>
        <w:t xml:space="preserve">Multicultural Empathy:</w:t>
      </w:r>
      <w:r>
        <w:t xml:space="preserve"> </w:t>
      </w:r>
      <w:r>
        <w:t xml:space="preserve">The Nurse must possess a high degree of emotional intelligence to navigate different cultural attitudes toward pain management, death, and family involvement in decision-making. In some cultures within Tel Aviv, decisions are collective (family-based), while in others they are individualistic. Adapting the communication style is critical.</w:t>
      </w:r>
    </w:p>
    <w:bookmarkEnd w:id="22"/>
    <w:bookmarkStart w:id="23" w:name="Xe1422e7f8e6824abf8f53c9ad046936c30511aa"/>
    <w:p>
      <w:pPr>
        <w:pStyle w:val="Heading2"/>
      </w:pPr>
      <w:r>
        <w:t xml:space="preserve">3. Clinical Proficiency and Technology Integration</w:t>
      </w:r>
    </w:p>
    <w:p>
      <w:pPr>
        <w:pStyle w:val="FirstParagraph"/>
      </w:pPr>
      <w:r>
        <w:t xml:space="preserve">The healthcare infrastructure in Israel Tel Aviv is among the most advanced in the world, particularly evident in institutions like the Ichilov Hospital (Sourasky Medical Center) and Assuta Medical Center. Therefore, a Nurse here must be technologically literate to an extent that may surpass standards in other regions.</w:t>
      </w:r>
    </w:p>
    <w:p>
      <w:pPr>
        <w:pStyle w:val="BodyText"/>
      </w:pPr>
      <w:r>
        <w:t xml:space="preserve">Digital health records are ubiquitous. A Nurse is expected to input data with precision into electronic health record (EHR) systems that are integrated across different medical centers in the city and country. This interoperability allows for seamless patient transfers but requires the Nurse to maintain rigorous documentation standards at all times.</w:t>
      </w:r>
    </w:p>
    <w:p>
      <w:pPr>
        <w:pStyle w:val="BodyText"/>
      </w:pPr>
      <w:r>
        <w:t xml:space="preserve">Furthermore, clinical skills must be top-tier. The average acuity of patients in Tel Aviv is high due to the urban lifestyle factors (stress, traffic accidents) and an aging population with chronic conditions such as diabetes and hypertension. A Nurse must demonstrate proficiency in triage systems, emergency cardiac interventions (ACLS/BLS certification), and complex wound care.</w:t>
      </w:r>
    </w:p>
    <w:bookmarkEnd w:id="23"/>
    <w:bookmarkStart w:id="24" w:name="emergency-preparedness-and-resilience"/>
    <w:p>
      <w:pPr>
        <w:pStyle w:val="Heading2"/>
      </w:pPr>
      <w:r>
        <w:t xml:space="preserve">4. Emergency Preparedness and Resilience</w:t>
      </w:r>
    </w:p>
    <w:p>
      <w:pPr>
        <w:pStyle w:val="FirstParagraph"/>
      </w:pPr>
      <w:r>
        <w:t xml:space="preserve">A defining characteristic of working as a Nurse in Israel Tel Aviv is the necessity for emergency preparedness. Due to the geopolitical landscape, healthcare facilities are required to maintain readiness for mass casualty incidents (MCIs), rocket fire protocols, and chemical/biological threats.</w:t>
      </w:r>
    </w:p>
    <w:p>
      <w:pPr>
        <w:numPr>
          <w:ilvl w:val="0"/>
          <w:numId w:val="1002"/>
        </w:numPr>
        <w:pStyle w:val="Compact"/>
      </w:pPr>
      <w:r>
        <w:rPr>
          <w:bCs/>
          <w:b/>
        </w:rPr>
        <w:t xml:space="preserve">MCI Training:</w:t>
      </w:r>
      <w:r>
        <w:t xml:space="preserve"> </w:t>
      </w:r>
      <w:r>
        <w:t xml:space="preserve">Nurses undergo regular drills simulating large-scale injuries. They must be able to switch from routine care to rapid triage (SALT or START methods) in seconds. This requires a calm demeanor and precise decision-making under extreme duress.</w:t>
      </w:r>
    </w:p>
    <w:p>
      <w:pPr>
        <w:numPr>
          <w:ilvl w:val="0"/>
          <w:numId w:val="1002"/>
        </w:numPr>
        <w:pStyle w:val="Compact"/>
      </w:pPr>
      <w:r>
        <w:rPr>
          <w:bCs/>
          <w:b/>
        </w:rPr>
        <w:t xml:space="preserve">Shelter-in-Place Protocols:</w:t>
      </w:r>
      <w:r>
        <w:t xml:space="preserve"> </w:t>
      </w:r>
      <w:r>
        <w:t xml:space="preserve">Nurses are often the first responders during security alerts. They must secure patients, protect vulnerable populations (newborns, ICU patients), and maintain psychological stability among frightened staff and families. This resilience is a core component of the Nurse's job description in this city.</w:t>
      </w:r>
    </w:p>
    <w:p>
      <w:pPr>
        <w:numPr>
          <w:ilvl w:val="0"/>
          <w:numId w:val="1002"/>
        </w:numPr>
        <w:pStyle w:val="Compact"/>
      </w:pPr>
      <w:r>
        <w:rPr>
          <w:bCs/>
          <w:b/>
        </w:rPr>
        <w:t xml:space="preserve">Psychological First Aid:</w:t>
      </w:r>
      <w:r>
        <w:t xml:space="preserve"> </w:t>
      </w:r>
      <w:r>
        <w:t xml:space="preserve">Beyond physical safety, Nurses provide immediate psychological support to civilians who may be traumatized by sirens or nearby incidents. The ability to de-escalate panic is a critical skill unique to the Israeli Tel Aviv context compared to more geographically stable regions.</w:t>
      </w:r>
    </w:p>
    <w:bookmarkEnd w:id="24"/>
    <w:bookmarkStart w:id="25" w:name="interprofessional-collaboration"/>
    <w:p>
      <w:pPr>
        <w:pStyle w:val="Heading2"/>
      </w:pPr>
      <w:r>
        <w:t xml:space="preserve">5. Interprofessional Collaboration</w:t>
      </w:r>
    </w:p>
    <w:p>
      <w:pPr>
        <w:pStyle w:val="FirstParagraph"/>
      </w:pPr>
      <w:r>
        <w:t xml:space="preserve">The hierarchy in healthcare can be rigid, but modern nursing practice in Israel Tel Aviv emphasizes flat hierarchies and collaboration. A Nurse is an active participant in the medical team, often being the most constant presence at the patient's bedside. They are responsible for monitoring subtle changes in patient condition that might precede a medical crisis.</w:t>
      </w:r>
    </w:p>
    <w:p>
      <w:pPr>
        <w:pStyle w:val="BodyText"/>
      </w:pPr>
      <w:r>
        <w:t xml:space="preserve">Effective communication with physicians, social workers, pharmacists, and physical therapists is essential. In a city that never sleeps and operates 24/7, continuity of care must be seamless during shift changes. A Nurse serves as the hub of information flow, ensuring that no critical detail is lost between disciplines.</w:t>
      </w:r>
    </w:p>
    <w:bookmarkEnd w:id="25"/>
    <w:bookmarkStart w:id="26" w:name="challenges-and-burnout-mitigation"/>
    <w:p>
      <w:pPr>
        <w:pStyle w:val="Heading2"/>
      </w:pPr>
      <w:r>
        <w:t xml:space="preserve">6. Challenges and Burnout Mitigation</w:t>
      </w:r>
    </w:p>
    <w:p>
      <w:pPr>
        <w:pStyle w:val="FirstParagraph"/>
      </w:pPr>
      <w:r>
        <w:t xml:space="preserve">The role of a Nurse in Israel Tel Aviv is fraught with high emotional labor and physical exhaustion. High patient volumes, coupled with the stress of emergency readiness, contribute to significant rates of burnout. The healthcare system in Israel is actively seeking ways to support Nurses through mental health resources, manageable shift rotations where possible, and strong peer-support networks.</w:t>
      </w:r>
    </w:p>
    <w:p>
      <w:pPr>
        <w:pStyle w:val="BodyText"/>
      </w:pPr>
      <w:r>
        <w:t xml:space="preserve">Mitigation strategies include mandatory debriefing sessions after traumatic events and access to psychological counseling. Recognizing the signs of compassion fatigue early is a responsibility shared by the Nurse themselves and their administrative leadership.</w:t>
      </w:r>
    </w:p>
    <w:bookmarkEnd w:id="26"/>
    <w:bookmarkStart w:id="27" w:name="conclusion"/>
    <w:p>
      <w:pPr>
        <w:pStyle w:val="Heading2"/>
      </w:pPr>
      <w:r>
        <w:t xml:space="preserve">7. Conclusion</w:t>
      </w:r>
    </w:p>
    <w:p>
      <w:pPr>
        <w:pStyle w:val="FirstParagraph"/>
      </w:pPr>
      <w:r>
        <w:t xml:space="preserve">In conclusion, the profile of a Nurse in Israel Tel Aviv is that of a highly specialized professional who bridges clinical science, cultural anthropology, and emergency management. They are not merely caregivers but vital links in a complex healthcare chain operating in one of the world's most dynamic and challenging urban environments. The successful Nurse combines technical mastery with deep cultural empathy and unshakeable resilience.</w:t>
      </w:r>
    </w:p>
    <w:p>
      <w:pPr>
        <w:pStyle w:val="BodyText"/>
      </w:pPr>
      <w:r>
        <w:t xml:space="preserve">This Lab Report confirms that to practice nursing effectively in Israel Tel Aviv requires more than standard medical training; it demands an adaptive mindset capable of navigating linguistic barriers, religious nuances, and security protocols simultaneously. As healthcare continues to evolve globally, the model presented by Nurses in Tel Aviv offers valuable insights into the integration of technology, culture, and emergency preparedness into daily patient care.</w:t>
      </w:r>
    </w:p>
    <w:bookmarkEnd w:id="27"/>
    <w:p>
      <w:pPr>
        <w:pStyle w:val="BodyText"/>
      </w:pPr>
      <w:r>
        <w:rPr>
          <w:bCs/>
          <w:b/>
        </w:rPr>
        <w:t xml:space="preserve">References:</w:t>
      </w:r>
      <w:r>
        <w:br/>
      </w:r>
      <w:r>
        <w:t xml:space="preserve">- Ministry of Health Israel Guidelines for Nursing Practice.</w:t>
      </w:r>
      <w:r>
        <w:br/>
      </w:r>
      <w:r>
        <w:t xml:space="preserve">- Tel Aviv Sourasky Medical Center Operational Manuals.</w:t>
      </w:r>
      <w:r>
        <w:br/>
      </w:r>
      <w:r>
        <w:t xml:space="preserve">- International Council of Nurses (ICN) Code of Ethics regarding Cultural Competency.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Competence and Operational Integration: A Lab Report on Nursing Standards in Tel Aviv</dc:title>
  <dc:creator/>
  <dc:language>en</dc:language>
  <cp:keywords/>
  <dcterms:created xsi:type="dcterms:W3CDTF">2026-07-29T14:02:01Z</dcterms:created>
  <dcterms:modified xsi:type="dcterms:W3CDTF">2026-07-29T14:02:01Z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