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Nurse</w:t>
      </w:r>
      <w:r>
        <w:t xml:space="preserve"> </w:t>
      </w:r>
      <w:r>
        <w:t xml:space="preserve">Training</w:t>
      </w:r>
      <w:r>
        <w:t xml:space="preserve"> </w:t>
      </w:r>
      <w:r>
        <w:t xml:space="preserve">and</w:t>
      </w:r>
      <w:r>
        <w:t xml:space="preserve"> </w:t>
      </w:r>
      <w:r>
        <w:t xml:space="preserve">Clinical</w:t>
      </w:r>
      <w:r>
        <w:t xml:space="preserve"> </w:t>
      </w:r>
      <w:r>
        <w:t xml:space="preserve">Practice</w:t>
      </w:r>
      <w:r>
        <w:t xml:space="preserve"> </w:t>
      </w:r>
      <w:r>
        <w:t xml:space="preserve">Standards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9" w:name="X3e4ac3e85046685817d4a91f0832319e9508130"/>
    <w:p>
      <w:pPr>
        <w:pStyle w:val="Heading1"/>
      </w:pPr>
      <w:r>
        <w:t xml:space="preserve">Clinical Laboratory Report: Professional Competency and Regulatory Framework of the Nurse in Italy, Rome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Clinical Nursing Studies</w:t>
      </w:r>
      <w:r>
        <w:br/>
      </w:r>
      <w:r>
        <w:rPr>
          <w:bCs/>
          <w:b/>
        </w:rPr>
        <w:t xml:space="preserve">Location:</w:t>
      </w:r>
      <w:r>
        <w:t xml:space="preserve"> </w:t>
      </w:r>
      <w:r>
        <w:t xml:space="preserve">University Campus, Rome, Italy</w:t>
      </w:r>
      <w:r>
        <w:br/>
      </w:r>
      <w:r>
        <w:rPr>
          <w:bCs/>
          <w:b/>
        </w:rPr>
        <w:t xml:space="preserve">Status:</w:t>
      </w:r>
      <w:r>
        <w:t xml:space="preserve"> </w:t>
      </w:r>
      <w:r>
        <w:t xml:space="preserve">Final Review</w:t>
      </w:r>
    </w:p>
    <w:bookmarkStart w:id="20" w:name="i.-executive-summary"/>
    <w:p>
      <w:pPr>
        <w:pStyle w:val="Heading2"/>
      </w:pPr>
      <w:r>
        <w:t xml:space="preserve">I. Executive Summary</w:t>
      </w:r>
    </w:p>
    <w:p>
      <w:pPr>
        <w:pStyle w:val="FirstParagraph"/>
      </w:pPr>
      <w:r>
        <w:t xml:space="preserve">This lab report serves as a comprehensive analytical document regarding the professional role, regulatory obligations, and clinical expectations of the</w:t>
      </w:r>
      <w:r>
        <w:t xml:space="preserve"> </w:t>
      </w:r>
      <w:r>
        <w:rPr>
          <w:bCs/>
          <w:b/>
        </w:rPr>
        <w:t xml:space="preserve">Nurse</w:t>
      </w:r>
      <w:r>
        <w:t xml:space="preserve">. The scope of this investigation is strictly geographically defined to</w:t>
      </w:r>
      <w:r>
        <w:t xml:space="preserve"> </w:t>
      </w:r>
      <w:r>
        <w:rPr>
          <w:bCs/>
          <w:b/>
        </w:rPr>
        <w:t xml:space="preserve">Rome, Italy</w:t>
      </w:r>
      <w:r>
        <w:t xml:space="preserve">, acknowledging that while European Union standards provide a baseline, local municipal and regional healthcare structures in Rome impose specific operational nuances. This document functions as a "Lab Report" in the metaphorical sense of testing professional hypotheses against the rigorous empirical reality of the Italian National Health Service (Servizio Sanitario Nazionale - SSN) within the capital city.</w:t>
      </w:r>
    </w:p>
    <w:bookmarkEnd w:id="20"/>
    <w:bookmarkStart w:id="21" w:name="ii.-introduction-and-scope"/>
    <w:p>
      <w:pPr>
        <w:pStyle w:val="Heading2"/>
      </w:pPr>
      <w:r>
        <w:t xml:space="preserve">II. Introduction and Scope</w:t>
      </w:r>
    </w:p>
    <w:p>
      <w:pPr>
        <w:pStyle w:val="FirstParagraph"/>
      </w:pPr>
      <w:r>
        <w:t xml:space="preserve">The healthcare landscape in</w:t>
      </w:r>
      <w:r>
        <w:t xml:space="preserve"> </w:t>
      </w:r>
      <w:r>
        <w:rPr>
          <w:bCs/>
          <w:b/>
        </w:rPr>
        <w:t xml:space="preserve">Rome, Italy</w:t>
      </w:r>
      <w:r>
        <w:t xml:space="preserve">, is characterized by a dense network of public hospitals, private clinics, and community care centers. As the capital of Italy, Rome hosts some of the nation's most prominent medical institutions, including San Giovanni Addolorata and the Policlinico Umberto I. Within this high-pressure environment, the role of the</w:t>
      </w:r>
      <w:r>
        <w:t xml:space="preserve"> </w:t>
      </w:r>
      <w:r>
        <w:rPr>
          <w:bCs/>
          <w:b/>
        </w:rPr>
        <w:t xml:space="preserve">Nurse</w:t>
      </w:r>
      <w:r>
        <w:t xml:space="preserve"> </w:t>
      </w:r>
      <w:r>
        <w:t xml:space="preserve">is not merely supportive but central to patient outcomes. This report aims to dissect these expectations.</w:t>
      </w:r>
    </w:p>
    <w:p>
      <w:pPr>
        <w:pStyle w:val="BodyText"/>
      </w:pPr>
      <w:r>
        <w:t xml:space="preserve">The term "Lab Report" here denotes a structured evaluation of competencies. We treat nursing practice in Rome as a variable set that must be calibrated against local regulations, cultural patient expectations, and clinical efficiency metrics. The following sections analyze the statutory requirements for licensure, the specific challenges faced by nurses in the Roman context, and the necessary soft skills required to thrive within this system.</w:t>
      </w:r>
    </w:p>
    <w:bookmarkEnd w:id="21"/>
    <w:bookmarkStart w:id="22" w:name="Xd7bd47216d3e60f39aee971763790c7f821d4ef"/>
    <w:p>
      <w:pPr>
        <w:pStyle w:val="Heading2"/>
      </w:pPr>
      <w:r>
        <w:t xml:space="preserve">III. Regulatory Framework: Licensure in Italy</w:t>
      </w:r>
    </w:p>
    <w:p>
      <w:pPr>
        <w:pStyle w:val="FirstParagraph"/>
      </w:pPr>
      <w:r>
        <w:t xml:space="preserve">To practice legally as a</w:t>
      </w:r>
      <w:r>
        <w:t xml:space="preserve"> </w:t>
      </w:r>
      <w:r>
        <w:rPr>
          <w:bCs/>
          <w:b/>
        </w:rPr>
        <w:t xml:space="preserve">Nurse</w:t>
      </w:r>
      <w:r>
        <w:t xml:space="preserve"> </w:t>
      </w:r>
      <w:r>
        <w:t xml:space="preserve">(Infermiere) in</w:t>
      </w:r>
      <w:r>
        <w:t xml:space="preserve"> </w:t>
      </w:r>
      <w:r>
        <w:rPr>
          <w:bCs/>
          <w:b/>
        </w:rPr>
        <w:t xml:space="preserve">Rome, Italy</w:t>
      </w:r>
      <w:r>
        <w:t xml:space="preserve">, one must adhere to the national standards set by the Italian Ministry of Health and regional regulations enforced by Lazio Region authorities. The educational pathway is rigorous. It requires a three-year undergraduate degree (Laurea in Scienze Infermieristiche) or an integrated Master’s degree course (Classe LM-53).</w:t>
      </w:r>
    </w:p>
    <w:p>
      <w:pPr>
        <w:pStyle w:val="BodyText"/>
      </w:pPr>
      <w:r>
        <w:t xml:space="preserve">In Rome, universities such as Sapienza University of Rome and the Pontifical Gregorian University offer specialized tracks. However, theoretical knowledge is insufficient for clinical practice. The "Lab" component of our analysis reveals that practical training must be completed in accredited hospital settings within the Lazio region. Upon graduation, the candidate must register with the Order of Nurses (Ordine degli Infermieri) in Rome to obtain an Italian license number (Tessera Professionale). Without this registration, which is meticulously checked by local health authorities, a nurse cannot legally administer care or sign off on patient records.</w:t>
      </w:r>
    </w:p>
    <w:bookmarkEnd w:id="22"/>
    <w:bookmarkStart w:id="25" w:name="X4812f82d98d801cb8204183ff73d48f9e6044e9"/>
    <w:p>
      <w:pPr>
        <w:pStyle w:val="Heading2"/>
      </w:pPr>
      <w:r>
        <w:t xml:space="preserve">IV. Clinical Environment and Operational Challenges in Rome</w:t>
      </w:r>
    </w:p>
    <w:p>
      <w:pPr>
        <w:pStyle w:val="FirstParagraph"/>
      </w:pPr>
      <w:r>
        <w:t xml:space="preserve">The operational reality for a</w:t>
      </w:r>
      <w:r>
        <w:t xml:space="preserve"> </w:t>
      </w:r>
      <w:r>
        <w:rPr>
          <w:bCs/>
          <w:b/>
        </w:rPr>
        <w:t xml:space="preserve">Nurse</w:t>
      </w:r>
      <w:r>
        <w:t xml:space="preserve"> </w:t>
      </w:r>
      <w:r>
        <w:t xml:space="preserve">in</w:t>
      </w:r>
      <w:r>
        <w:t xml:space="preserve"> </w:t>
      </w:r>
      <w:r>
        <w:rPr>
          <w:bCs/>
          <w:b/>
        </w:rPr>
        <w:t xml:space="preserve">Rome, Italy</w:t>
      </w:r>
      <w:r>
        <w:t xml:space="preserve">, differs significantly from Northern European contexts. The city faces unique challenges, including high patient volume and complex demographics. Rome serves as a major hub for medical tourism and receives a disproportionate number of emergency cases due to its status as the capital.</w:t>
      </w:r>
    </w:p>
    <w:bookmarkStart w:id="23" w:name="a.-public-healthcare-system-pressures"/>
    <w:p>
      <w:pPr>
        <w:pStyle w:val="Heading3"/>
      </w:pPr>
      <w:r>
        <w:t xml:space="preserve">A. Public Healthcare System Pressures</w:t>
      </w:r>
    </w:p>
    <w:p>
      <w:pPr>
        <w:pStyle w:val="FirstParagraph"/>
      </w:pPr>
      <w:r>
        <w:t xml:space="preserve">In public hospitals across Rome, nurses often work in understaffed units. The "Lab Report" data indicates that nurse-to-patient ratios can exceed recommended EU guidelines during peak seasons (summer and major holidays). This requires Italian nurses to possess exceptional triage skills and emotional resilience. The ability to prioritize care efficiently is not just a skill but a survival mechanism within the Roman healthcare infrastructure.</w:t>
      </w:r>
    </w:p>
    <w:bookmarkEnd w:id="23"/>
    <w:bookmarkStart w:id="24" w:name="b.-integration-of-foreign-nurses"/>
    <w:p>
      <w:pPr>
        <w:pStyle w:val="Heading3"/>
      </w:pPr>
      <w:r>
        <w:t xml:space="preserve">B. Integration of Foreign Nurses</w:t>
      </w:r>
    </w:p>
    <w:p>
      <w:pPr>
        <w:pStyle w:val="FirstParagraph"/>
      </w:pPr>
      <w:r>
        <w:t xml:space="preserve">A significant portion of the nursing workforce in Rome consists of non-Italian nationals, particularly from Eastern Europe and Latin America. For these nurses, integration into the Roman system involves not only language proficiency but also understanding local medical terminology and cultural nuances in patient interaction. The "Lab" findings suggest that successful integration correlates directly with improved patient satisfaction scores and reduced medical errors.</w:t>
      </w:r>
    </w:p>
    <w:bookmarkEnd w:id="24"/>
    <w:bookmarkEnd w:id="25"/>
    <w:bookmarkStart w:id="26" w:name="X02f996d5961f5dd3ea1ada2cec8db3fd859ba4f"/>
    <w:p>
      <w:pPr>
        <w:pStyle w:val="Heading2"/>
      </w:pPr>
      <w:r>
        <w:t xml:space="preserve">V. Core Competencies: A Quantitative Analysis</w:t>
      </w:r>
    </w:p>
    <w:p>
      <w:pPr>
        <w:pStyle w:val="FirstParagraph"/>
      </w:pPr>
      <w:r>
        <w:t xml:space="preserve">To validate the professional profile of a</w:t>
      </w:r>
      <w:r>
        <w:t xml:space="preserve"> </w:t>
      </w:r>
      <w:r>
        <w:rPr>
          <w:bCs/>
          <w:b/>
        </w:rPr>
        <w:t xml:space="preserve">Nurse</w:t>
      </w:r>
      <w:r>
        <w:t xml:space="preserve"> </w:t>
      </w:r>
      <w:r>
        <w:t xml:space="preserve">operating in</w:t>
      </w:r>
      <w:r>
        <w:t xml:space="preserve"> </w:t>
      </w:r>
      <w:r>
        <w:rPr>
          <w:bCs/>
          <w:b/>
        </w:rPr>
        <w:t xml:space="preserve">Rome, Italy</w:t>
      </w:r>
      <w:r>
        <w:t xml:space="preserve">, we must assess specific competency areas. This section acts as the analytical core of our Lab Report.</w:t>
      </w:r>
    </w:p>
    <w:p>
      <w:pPr>
        <w:numPr>
          <w:ilvl w:val="0"/>
          <w:numId w:val="1001"/>
        </w:numPr>
        <w:pStyle w:val="Compact"/>
      </w:pPr>
      <w:r>
        <w:rPr>
          <w:bCs/>
          <w:b/>
        </w:rPr>
        <w:t xml:space="preserve">Clinical Technical Skills:</w:t>
      </w:r>
      <w:r>
        <w:t xml:space="preserve"> </w:t>
      </w:r>
      <w:r>
        <w:t xml:space="preserve">Proficiency in administering intravenous therapies, wound care, and emergency response (BLS/DH - Basic Life Support/Defibrillation) is mandatory. In Rome, where traffic congestion can delay ambulance arrivals, nurse-led stabilization is critical.</w:t>
      </w:r>
    </w:p>
    <w:p>
      <w:pPr>
        <w:numPr>
          <w:ilvl w:val="0"/>
          <w:numId w:val="1001"/>
        </w:numPr>
        <w:pStyle w:val="Compact"/>
      </w:pPr>
      <w:r>
        <w:rPr>
          <w:bCs/>
          <w:b/>
        </w:rPr>
        <w:t xml:space="preserve">Linguistic Competence:</w:t>
      </w:r>
      <w:r>
        <w:t xml:space="preserve"> </w:t>
      </w:r>
      <w:r>
        <w:t xml:space="preserve">While English is widely spoken in academic circles of Rome, daily clinical documentation and patient interaction must be conducted in Italian. Fluency at a C1 level (Advanced) is practically required to navigate the nuances of medical Italian and local dialects that may still influence elderly patients' communication styles.</w:t>
      </w:r>
    </w:p>
    <w:p>
      <w:pPr>
        <w:numPr>
          <w:ilvl w:val="0"/>
          <w:numId w:val="1001"/>
        </w:numPr>
        <w:pStyle w:val="Compact"/>
      </w:pPr>
      <w:r>
        <w:rPr>
          <w:bCs/>
          <w:b/>
        </w:rPr>
        <w:t xml:space="preserve">Cultural Competence:</w:t>
      </w:r>
      <w:r>
        <w:t xml:space="preserve"> </w:t>
      </w:r>
      <w:r>
        <w:t xml:space="preserve">Rome is a melting pot. Nurses must respect diverse religious practices, including Catholic traditions which remain influential in Roman society. Understanding these cultural markers is part of holistic care.</w:t>
      </w:r>
    </w:p>
    <w:p>
      <w:pPr>
        <w:numPr>
          <w:ilvl w:val="0"/>
          <w:numId w:val="1001"/>
        </w:numPr>
        <w:pStyle w:val="Compact"/>
      </w:pPr>
      <w:r>
        <w:rPr>
          <w:bCs/>
          <w:b/>
        </w:rPr>
        <w:t xml:space="preserve">Digital Literacy:</w:t>
      </w:r>
      <w:r>
        <w:t xml:space="preserve"> </w:t>
      </w:r>
      <w:r>
        <w:t xml:space="preserve">The Italian SSN is moving towards digitalization (Fascicolo Sanitario Elettronico). Nurses in Rome must be adept at using electronic health record systems to ensure continuity of care across different municipal clinics.</w:t>
      </w:r>
    </w:p>
    <w:bookmarkEnd w:id="26"/>
    <w:bookmarkStart w:id="27" w:name="X2810187222e854e79ed35b3c64536f1167dfe63"/>
    <w:p>
      <w:pPr>
        <w:pStyle w:val="Heading2"/>
      </w:pPr>
      <w:r>
        <w:t xml:space="preserve">VIII. Ethical Considerations and Patient Rights</w:t>
      </w:r>
    </w:p>
    <w:p>
      <w:pPr>
        <w:pStyle w:val="FirstParagraph"/>
      </w:pPr>
      <w:r>
        <w:t xml:space="preserve">The Italian Code of Medical Ethics, which applies to nursing professionals in</w:t>
      </w:r>
      <w:r>
        <w:t xml:space="preserve"> </w:t>
      </w:r>
      <w:r>
        <w:rPr>
          <w:bCs/>
          <w:b/>
        </w:rPr>
        <w:t xml:space="preserve">Rome, Italy</w:t>
      </w:r>
      <w:r>
        <w:t xml:space="preserve">, emphasizes patient autonomy and informed consent. In practice, this translates to a "Lab Report" finding that Roman nurses must spend significant time educating patients about their treatment plans. Unlike more paternalistic medical models of the past, current standards in Rome demand shared decision-making. The nurse acts as the primary advocate for the patient, ensuring that their rights are respected within the institutional hierarchy.</w:t>
      </w:r>
    </w:p>
    <w:bookmarkEnd w:id="27"/>
    <w:bookmarkStart w:id="28" w:name="vii.-conclusion-and-recommendations"/>
    <w:p>
      <w:pPr>
        <w:pStyle w:val="Heading2"/>
      </w:pPr>
      <w:r>
        <w:t xml:space="preserve">VII. Conclusion and Recommendations</w:t>
      </w:r>
    </w:p>
    <w:p>
      <w:pPr>
        <w:pStyle w:val="FirstParagraph"/>
      </w:pPr>
      <w:r>
        <w:t xml:space="preserve">This Lab Report concludes that the role of a</w:t>
      </w:r>
      <w:r>
        <w:t xml:space="preserve"> </w:t>
      </w:r>
      <w:r>
        <w:rPr>
          <w:bCs/>
          <w:b/>
        </w:rPr>
        <w:t xml:space="preserve">Nurse</w:t>
      </w:r>
      <w:r>
        <w:t xml:space="preserve"> </w:t>
      </w:r>
      <w:r>
        <w:t xml:space="preserve">in</w:t>
      </w:r>
      <w:r>
        <w:t xml:space="preserve"> </w:t>
      </w:r>
      <w:r>
        <w:rPr>
          <w:bCs/>
          <w:b/>
        </w:rPr>
        <w:t xml:space="preserve">Rome, Italy</w:t>
      </w:r>
      <w:r>
        <w:t xml:space="preserve">, is one of high complexity and responsibility. It requires more than just clinical expertise; it demands adaptability to local regulatory frameworks, linguistic precision, and cultural sensitivity.</w:t>
      </w:r>
    </w:p>
    <w:p>
      <w:pPr>
        <w:pStyle w:val="BodyText"/>
      </w:pPr>
      <w:r>
        <w:rPr>
          <w:bCs/>
          <w:b/>
        </w:rPr>
        <w:t xml:space="preserve">Recommendations for Practice:</w:t>
      </w:r>
    </w:p>
    <w:p>
      <w:pPr>
        <w:numPr>
          <w:ilvl w:val="0"/>
          <w:numId w:val="1002"/>
        </w:numPr>
        <w:pStyle w:val="Compact"/>
      </w:pPr>
      <w:r>
        <w:rPr>
          <w:bCs/>
          <w:b/>
        </w:rPr>
        <w:t xml:space="preserve">Mandatory Local Internships:</w:t>
      </w:r>
      <w:r>
        <w:t xml:space="preserve"> </w:t>
      </w:r>
      <w:r>
        <w:t xml:space="preserve">Foreign nurses should undertake supervised internships in Roman hospitals before independent practice.</w:t>
      </w:r>
    </w:p>
    <w:p>
      <w:pPr>
        <w:numPr>
          <w:ilvl w:val="0"/>
          <w:numId w:val="1002"/>
        </w:numPr>
        <w:pStyle w:val="Compact"/>
      </w:pPr>
      <w:r>
        <w:t xml:space="preserve">Linguistic Training:Ongoing Italian language courses focused on medical terminology are essential for non-native speakers.</w:t>
      </w:r>
    </w:p>
    <w:p>
      <w:pPr>
        <w:numPr>
          <w:ilvl w:val="0"/>
          <w:numId w:val="1002"/>
        </w:numPr>
        <w:pStyle w:val="Compact"/>
      </w:pPr>
      <w:r>
        <w:t xml:space="preserve">Cultural Orientation Programs: Hospitals in Rome should implement orientation modules that explain the specific workflows and cultural expectations of Roman patients.</w:t>
      </w:r>
    </w:p>
    <w:p>
      <w:pPr>
        <w:pStyle w:val="FirstParagraph"/>
      </w:pPr>
      <w:r>
        <w:t xml:space="preserve">In summary, the integration of a nurse into the healthcare system of Rome is not merely an administrative process but a comprehensive professional adaptation. The data gathered through this analytical framework confirms that adherence to local standards in</w:t>
      </w:r>
      <w:r>
        <w:t xml:space="preserve"> </w:t>
      </w:r>
      <w:r>
        <w:rPr>
          <w:bCs/>
          <w:b/>
        </w:rPr>
        <w:t xml:space="preserve">Rome, Italy</w:t>
      </w:r>
      <w:r>
        <w:t xml:space="preserve">, is paramount for ensuring safe, effective, and compassionate patient care.</w:t>
      </w:r>
    </w:p>
    <w:p>
      <w:r>
        <w:pict>
          <v:rect style="width:0;height:1.5pt" o:hralign="center" o:hrstd="t" o:hr="t"/>
        </w:pict>
      </w:r>
    </w:p>
    <w:p>
      <w:pPr>
        <w:pStyle w:val="FirstParagraph"/>
      </w:pPr>
      <w:r>
        <w:rPr>
          <w:iCs/>
          <w:i/>
        </w:rPr>
        <w:t xml:space="preserve">End of Lab Report Document. For further inquiries regarding the certification process for nurses in Rome, please contact the Provincial Board of Nurses (Albo degli Infermieri) of Rome Province.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Nurse Training and Clinical Practice Standards in Italy, Rome</dc:title>
  <dc:creator/>
  <dc:language>en</dc:language>
  <cp:keywords/>
  <dcterms:created xsi:type="dcterms:W3CDTF">2026-07-30T04:42:58Z</dcterms:created>
  <dcterms:modified xsi:type="dcterms:W3CDTF">2026-07-30T04:42:58Z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