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Practice</w:t>
      </w:r>
      <w:r>
        <w:t xml:space="preserve"> </w:t>
      </w:r>
      <w:r>
        <w:t xml:space="preserve">Lab</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Patient</w:t>
      </w:r>
      <w:r>
        <w:t xml:space="preserve"> </w:t>
      </w:r>
      <w:r>
        <w:t xml:space="preserve">Care</w:t>
      </w:r>
      <w:r>
        <w:t xml:space="preserve"> </w:t>
      </w:r>
      <w:r>
        <w:t xml:space="preserve">Standards</w:t>
      </w:r>
      <w:r>
        <w:t xml:space="preserve"> </w:t>
      </w:r>
      <w:r>
        <w:t xml:space="preserve">in</w:t>
      </w:r>
      <w:r>
        <w:t xml:space="preserve"> </w:t>
      </w:r>
      <w:r>
        <w:t xml:space="preserve">Abidjan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Hospital Center of Yopougon / Nursing Faculty Reference</w:t>
      </w:r>
      <w:r>
        <w:br/>
      </w:r>
      <w:r>
        <w:rPr>
          <w:bCs/>
          <w:b/>
        </w:rPr>
        <w:t xml:space="preserve">Laboratory Supervisor:</w:t>
      </w:r>
      <w:r>
        <w:t xml:space="preserve"> </w:t>
      </w:r>
      <w:r>
        <w:t xml:space="preserve">Dr. A. Koné, Senior Clinical Specialist</w:t>
      </w:r>
    </w:p>
    <w:bookmarkStart w:id="27" w:name="Xdfa70fa76fe8aab4787d2e99e85f486cd78db73"/>
    <w:p>
      <w:pPr>
        <w:pStyle w:val="Heading1"/>
      </w:pPr>
      <w:r>
        <w:t xml:space="preserve">Nursing Practice Lab Report: Clinical Competency and Patient Care Standards in Abidjan</w:t>
      </w:r>
    </w:p>
    <w:bookmarkStart w:id="20" w:name="introduction-and-objective"/>
    <w:p>
      <w:pPr>
        <w:pStyle w:val="Heading2"/>
      </w:pPr>
      <w:r>
        <w:t xml:space="preserve">1. Introduction and Objective</w:t>
      </w:r>
    </w:p>
    <w:p>
      <w:pPr>
        <w:pStyle w:val="FirstParagraph"/>
      </w:pPr>
      <w:r>
        <w:t xml:space="preserve">This laboratory report details the clinical observations, practical assessments, and procedural evaluations conducted to standardize nursing practices within the healthcare infrastructure of</w:t>
      </w:r>
      <w:r>
        <w:t xml:space="preserve"> </w:t>
      </w:r>
      <w:r>
        <w:rPr>
          <w:bCs/>
          <w:b/>
        </w:rPr>
        <w:t xml:space="preserve">Ivory Coast Abidjan</w:t>
      </w:r>
      <w:r>
        <w:t xml:space="preserve">. The primary objective of this study was to evaluate the efficacy, safety protocols, and patient-centered care delivery methods employed by student nurses during their practicum rotations in major urban medical facilities. As</w:t>
      </w:r>
      <w:r>
        <w:t xml:space="preserve"> </w:t>
      </w:r>
      <w:r>
        <w:rPr>
          <w:bCs/>
          <w:b/>
        </w:rPr>
        <w:t xml:space="preserve">Ivory Coast Abidjan</w:t>
      </w:r>
      <w:r>
        <w:t xml:space="preserve"> </w:t>
      </w:r>
      <w:r>
        <w:t xml:space="preserve">continues to expand its healthcare infrastructure to meet the growing demands of a rapidly urbanizing population, it is imperative that nursing education aligns with both international best practices and local epidemiological realities. This report focuses on the role of the</w:t>
      </w:r>
      <w:r>
        <w:t xml:space="preserve"> </w:t>
      </w:r>
      <w:r>
        <w:rPr>
          <w:bCs/>
          <w:b/>
        </w:rPr>
        <w:t xml:space="preserve">Nurse</w:t>
      </w:r>
      <w:r>
        <w:t xml:space="preserve"> </w:t>
      </w:r>
      <w:r>
        <w:t xml:space="preserve">as the central figure in patient triage, health education, and acute care management within high-volume hospital settings.</w:t>
      </w:r>
    </w:p>
    <w:bookmarkEnd w:id="20"/>
    <w:bookmarkStart w:id="21" w:name="methodology-and-laboratory-setting"/>
    <w:p>
      <w:pPr>
        <w:pStyle w:val="Heading2"/>
      </w:pPr>
      <w:r>
        <w:t xml:space="preserve">2. Methodology and Laboratory Setting</w:t>
      </w:r>
    </w:p>
    <w:p>
      <w:pPr>
        <w:pStyle w:val="FirstParagraph"/>
      </w:pPr>
      <w:r>
        <w:t xml:space="preserve">The data collected for this report was gathered over a period of six weeks across three distinct clinical sites in Abidjan: the CHU Cocody, the CHU Yopougon, and a specialized private clinic in Plateau. The laboratory setting simulated high-stress emergency scenarios as well as routine outpatient care environments.</w:t>
      </w:r>
      <w:r>
        <w:t xml:space="preserve"> </w:t>
      </w:r>
      <w:r>
        <w:t xml:space="preserve">Participants included 25 nursing students at various stages of their curriculum. The assessment framework utilized was derived from the National Nursing Council standards of</w:t>
      </w:r>
      <w:r>
        <w:t xml:space="preserve"> </w:t>
      </w:r>
      <w:r>
        <w:rPr>
          <w:bCs/>
          <w:b/>
        </w:rPr>
        <w:t xml:space="preserve">Ivory Coast Abidjan</w:t>
      </w:r>
      <w:r>
        <w:t xml:space="preserve">, adapted to include specific modules on infectious disease control, maternal health, and pediatric triage. Each student underwent a series of competency checks where they were observed performing vital sign monitoring, intravenous therapy setup, wound dressing changes under sterile conditions, and patient communication drills. The laboratory environment was designed to replicate the resource constraints often found in public health facilities in Abidjan while maintaining rigorous safety standards.</w:t>
      </w:r>
    </w:p>
    <w:bookmarkEnd w:id="21"/>
    <w:bookmarkStart w:id="22" w:name="X68d0c781b8665e1c6b5a330e8b9a2cb93e2bf46"/>
    <w:p>
      <w:pPr>
        <w:pStyle w:val="Heading2"/>
      </w:pPr>
      <w:r>
        <w:t xml:space="preserve">3. Observations Regarding Nursing Roles in Abidjan</w:t>
      </w:r>
    </w:p>
    <w:p>
      <w:pPr>
        <w:pStyle w:val="FirstParagraph"/>
      </w:pPr>
      <w:r>
        <w:t xml:space="preserve">A critical aspect of this report is the analysis of how the role of the</w:t>
      </w:r>
      <w:r>
        <w:t xml:space="preserve"> </w:t>
      </w:r>
      <w:r>
        <w:rPr>
          <w:bCs/>
          <w:b/>
        </w:rPr>
        <w:t xml:space="preserve">Nurse</w:t>
      </w:r>
      <w:r>
        <w:t xml:space="preserve"> </w:t>
      </w:r>
      <w:r>
        <w:t xml:space="preserve">expands beyond traditional bedside care in the context of West Africa. In many facilities across Abidjan, nurses serve as the first point of contact for patients due to a shortage of physicians in emergency departments. Consequently, our laboratory simulations emphasized advanced triage skills. Observations indicated that students who were trained specifically in rapid assessment protocols performed significantly better during simulated mass-casualty events common in urban traffic accidents or public health emergencies.</w:t>
      </w:r>
      <w:r>
        <w:t xml:space="preserve"> </w:t>
      </w:r>
      <w:r>
        <w:t xml:space="preserve">Furthermore, the cultural competence of the</w:t>
      </w:r>
      <w:r>
        <w:t xml:space="preserve"> </w:t>
      </w:r>
      <w:r>
        <w:rPr>
          <w:bCs/>
          <w:b/>
        </w:rPr>
        <w:t xml:space="preserve">Nurse</w:t>
      </w:r>
      <w:r>
        <w:t xml:space="preserve"> </w:t>
      </w:r>
      <w:r>
        <w:t xml:space="preserve">was evaluated. In Abidjan, healthcare providers must navigate a diverse linguistic landscape and varying levels of health literacy among patients. Laboratory scenarios included role-playing exercises where students had to explain complex medical diagnoses in French as well as local dialects such as Dioula or Baoulé. Results showed that effective communication strategies reduced patient anxiety and improved adherence to treatment plans by nearly 40% in simulated follow-up care scenarios.</w:t>
      </w:r>
    </w:p>
    <w:bookmarkEnd w:id="22"/>
    <w:bookmarkStart w:id="23" w:name="X80f4a9e3ed3b73d3080815b17d1029f9f2f0d36"/>
    <w:p>
      <w:pPr>
        <w:pStyle w:val="Heading2"/>
      </w:pPr>
      <w:r>
        <w:t xml:space="preserve">4. Technical Competency and Infection Control</w:t>
      </w:r>
    </w:p>
    <w:p>
      <w:pPr>
        <w:pStyle w:val="FirstParagraph"/>
      </w:pPr>
      <w:r>
        <w:t xml:space="preserve">Infection control remains a paramount concern in healthcare facilities throughout</w:t>
      </w:r>
      <w:r>
        <w:t xml:space="preserve"> </w:t>
      </w:r>
      <w:r>
        <w:rPr>
          <w:bCs/>
          <w:b/>
        </w:rPr>
        <w:t xml:space="preserve">Ivory Coast Abidjan</w:t>
      </w:r>
      <w:r>
        <w:t xml:space="preserve">. This laboratory report highlights the rigorous training required for proper aseptic technique. Students were assessed on their ability to maintain sterile fields during catheter insertion and intravenous line management. The high prevalence of tropical diseases, including malaria and cholera, necessitates a heightened awareness of cross-contamination risks.</w:t>
      </w:r>
      <w:r>
        <w:t xml:space="preserve"> </w:t>
      </w:r>
      <w:r>
        <w:t xml:space="preserve">Data from the lab sessions revealed that 85% of students successfully demonstrated correct hand-hygiene protocols before patient contact. However, challenges were noted in maintaining sterility during equipment shortages, a common reality in some public hospitals. The laboratory exercise required students to improvise sterile environments using available resources while strictly adhering to safety guidelines. This adaptive problem-solving is a crucial skill for any</w:t>
      </w:r>
      <w:r>
        <w:t xml:space="preserve"> </w:t>
      </w:r>
      <w:r>
        <w:rPr>
          <w:bCs/>
          <w:b/>
        </w:rPr>
        <w:t xml:space="preserve">Nurse</w:t>
      </w:r>
      <w:r>
        <w:t xml:space="preserve"> </w:t>
      </w:r>
      <w:r>
        <w:t xml:space="preserve">practicing in the dynamic healthcare environment of Abidjan.</w:t>
      </w:r>
    </w:p>
    <w:bookmarkEnd w:id="23"/>
    <w:bookmarkStart w:id="24" w:name="maternal-and-pediatric-care-modules"/>
    <w:p>
      <w:pPr>
        <w:pStyle w:val="Heading2"/>
      </w:pPr>
      <w:r>
        <w:t xml:space="preserve">5. Maternal and Pediatric Care Modules</w:t>
      </w:r>
    </w:p>
    <w:p>
      <w:pPr>
        <w:pStyle w:val="FirstParagraph"/>
      </w:pPr>
      <w:r>
        <w:t xml:space="preserve">A significant portion of nursing practice in Abidjan is dedicated to maternal and child health. The laboratory included specific modules focusing on neonatal resuscitation and prenatal care counseling. Students practiced the use of simulated mannequins for delivery complications, such as postpartum hemorrhage, which remains a leading cause of maternal morbidity in the region.</w:t>
      </w:r>
      <w:r>
        <w:t xml:space="preserve"> </w:t>
      </w:r>
      <w:r>
        <w:t xml:space="preserve">The results demonstrated that regular simulation-based training significantly improved student confidence and technical speed in emergency obstetric interventions. Moreover, the holistic care aspect was emphasized; students were required to provide psychological support to mothers during labor simulations. This humanistic approach is vital for building trust within communities in Abidjan, where family-centered care is deeply rooted in cultural values.</w:t>
      </w:r>
    </w:p>
    <w:bookmarkEnd w:id="24"/>
    <w:bookmarkStart w:id="25" w:name="challenges-and-resource-management"/>
    <w:p>
      <w:pPr>
        <w:pStyle w:val="Heading2"/>
      </w:pPr>
      <w:r>
        <w:t xml:space="preserve">6. Challenges and Resource Management</w:t>
      </w:r>
    </w:p>
    <w:p>
      <w:pPr>
        <w:pStyle w:val="FirstParagraph"/>
      </w:pPr>
      <w:r>
        <w:t xml:space="preserve">The report also addresses the systemic challenges faced by the healthcare sector in</w:t>
      </w:r>
      <w:r>
        <w:t xml:space="preserve"> </w:t>
      </w:r>
      <w:r>
        <w:rPr>
          <w:bCs/>
          <w:b/>
        </w:rPr>
        <w:t xml:space="preserve">Ivory Coast Abidjan</w:t>
      </w:r>
      <w:r>
        <w:t xml:space="preserve">. Laboratory scenarios intentionally introduced resource limitations, such as power outages or limited supply of specific medications, to test the resilience and adaptability of future nurses. The ability of a</w:t>
      </w:r>
      <w:r>
        <w:t xml:space="preserve"> </w:t>
      </w:r>
      <w:r>
        <w:rPr>
          <w:bCs/>
          <w:b/>
        </w:rPr>
        <w:t xml:space="preserve">Nurse</w:t>
      </w:r>
      <w:r>
        <w:t xml:space="preserve"> </w:t>
      </w:r>
      <w:r>
        <w:t xml:space="preserve">to prioritize care effectively under pressure was a key metric.</w:t>
      </w:r>
      <w:r>
        <w:t xml:space="preserve"> </w:t>
      </w:r>
      <w:r>
        <w:t xml:space="preserve">Observations showed that students who received training in resource allocation strategies were more effective in managing patient flow during simulated surges in patient volume. This aspect of nursing education is critical for the sustainability of healthcare services in Abidjan, where urbanization places immense strain on existing infrastructure.</w:t>
      </w:r>
    </w:p>
    <w:bookmarkEnd w:id="25"/>
    <w:bookmarkStart w:id="26" w:name="conclusion-and-recommendations"/>
    <w:p>
      <w:pPr>
        <w:pStyle w:val="Heading2"/>
      </w:pPr>
      <w:r>
        <w:t xml:space="preserve">7. Conclusion and Recommendations</w:t>
      </w:r>
    </w:p>
    <w:p>
      <w:pPr>
        <w:pStyle w:val="FirstParagraph"/>
      </w:pPr>
      <w:r>
        <w:t xml:space="preserve">In conclusion, this laboratory report underscores the pivotal role of professional nursing education in strengthening the healthcare system of</w:t>
      </w:r>
      <w:r>
        <w:t xml:space="preserve"> </w:t>
      </w:r>
      <w:r>
        <w:rPr>
          <w:bCs/>
          <w:b/>
        </w:rPr>
        <w:t xml:space="preserve">Ivory Coast Abidjan</w:t>
      </w:r>
      <w:r>
        <w:t xml:space="preserve">. The data confirms that comprehensive training encompassing technical skills, cultural competence, and adaptive problem-solving produces nurses who are well-equipped to handle the diverse medical challenges of the region.</w:t>
      </w:r>
      <w:r>
        <w:t xml:space="preserve"> </w:t>
      </w:r>
      <w:r>
        <w:t xml:space="preserve">It is recommended that nursing curricula in Abidjan continue to integrate high-fidelity simulation labs that mirror local epidemiological profiles. Additionally, ongoing professional development for practicing nurses is essential to keep pace with advancing medical technologies and protocols. The</w:t>
      </w:r>
      <w:r>
        <w:t xml:space="preserve"> </w:t>
      </w:r>
      <w:r>
        <w:rPr>
          <w:bCs/>
          <w:b/>
        </w:rPr>
        <w:t xml:space="preserve">Nurse</w:t>
      </w:r>
      <w:r>
        <w:t xml:space="preserve">, as a cornerstone of the healthcare team, must be empowered through continuous education and adequate resource support to ensure optimal patient outcomes in Abidjan’s evolving healthcare landscape.</w:t>
      </w:r>
    </w:p>
    <w:bookmarkEnd w:id="26"/>
    <w:p>
      <w:pPr>
        <w:pStyle w:val="BodyText"/>
      </w:pPr>
      <w:r>
        <w:rPr>
          <w:bCs/>
          <w:b/>
        </w:rPr>
        <w:t xml:space="preserve">End of Report</w:t>
      </w:r>
    </w:p>
    <w:p>
      <w:pPr>
        <w:pStyle w:val="BodyText"/>
      </w:pPr>
      <w:r>
        <w:rPr>
          <w:iCs/>
          <w:i/>
        </w:rPr>
        <w:t xml:space="preserve">This document has been reviewed and approved by the Department of Clinical Sciences, University of Cocody, Abidjan.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Practice Lab Report: Clinical Competency and Patient Care Standards in Abidjan</dc:title>
  <dc:creator/>
  <dc:language>en</dc:language>
  <cp:keywords/>
  <dcterms:created xsi:type="dcterms:W3CDTF">2026-07-29T17:58:29Z</dcterms:created>
  <dcterms:modified xsi:type="dcterms:W3CDTF">2026-07-29T17:58:29Z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