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Nursing</w:t>
      </w:r>
      <w:r>
        <w:t xml:space="preserve"> </w:t>
      </w:r>
      <w:r>
        <w:t xml:space="preserve">Protocols</w:t>
      </w:r>
      <w:r>
        <w:t xml:space="preserve"> </w:t>
      </w:r>
      <w:r>
        <w:t xml:space="preserve">in</w:t>
      </w:r>
      <w:r>
        <w:t xml:space="preserve"> </w:t>
      </w:r>
      <w:r>
        <w:t xml:space="preserve">Japan</w:t>
      </w:r>
      <w:r>
        <w:t xml:space="preserve"> </w:t>
      </w:r>
      <w:r>
        <w:t xml:space="preserve">Osaka</w:t>
      </w:r>
    </w:p>
    <w:bookmarkStart w:id="20" w:name="Xfef33c308575ccc3e3016d0e65f65a9bc069c05"/>
    <w:p>
      <w:pPr>
        <w:pStyle w:val="Heading1"/>
      </w:pPr>
      <w:r>
        <w:t xml:space="preserve">Laboratory Report on Healthcare Standards</w:t>
      </w:r>
    </w:p>
    <w:p>
      <w:pPr>
        <w:pStyle w:val="FirstParagraph"/>
      </w:pPr>
      <w:r>
        <w:rPr>
          <w:bCs/>
          <w:b/>
        </w:rPr>
        <w:t xml:space="preserve">Degree:</w:t>
      </w:r>
      <w:r>
        <w:t xml:space="preserve">Bachelor of Science in Nursing</w:t>
      </w:r>
      <w:r>
        <w:br/>
      </w:r>
      <w:r>
        <w:rPr>
          <w:bCs/>
          <w:b/>
        </w:rPr>
        <w:t xml:space="preserve">Institution:</w:t>
      </w:r>
      <w:r>
        <w:t xml:space="preserve">Institute of Global Health Studies</w:t>
      </w:r>
      <w:r>
        <w:br/>
      </w:r>
      <w:r>
        <w:rPr>
          <w:bCs/>
          <w:b/>
        </w:rPr>
        <w:t xml:space="preserve">Date:</w:t>
      </w:r>
      <w:r>
        <w:t xml:space="preserve">October 24, 2023</w:t>
      </w:r>
      <w:r>
        <w:br/>
      </w:r>
      <w:r>
        <w:rPr>
          <w:bCs/>
          <w:b/>
        </w:rPr>
        <w:t xml:space="preserve">Subject:</w:t>
      </w:r>
      <w:r>
        <w:t xml:space="preserve">Evaluating Nursing Efficacy and Cultural Integration in Japan Osaka</w:t>
      </w:r>
    </w:p>
    <w:bookmarkEnd w:id="20"/>
    <w:bookmarkStart w:id="21" w:name="abstract"/>
    <w:p>
      <w:pPr>
        <w:pStyle w:val="Heading1"/>
      </w:pPr>
      <w:r>
        <w:t xml:space="preserve">1. Abstract</w:t>
      </w:r>
    </w:p>
    <w:p>
      <w:pPr>
        <w:pStyle w:val="FirstParagraph"/>
      </w:pPr>
      <w:r>
        <w:t xml:space="preserve">This Lab Report presents a comprehensive analysis of the nursing profession within the specific geographic and cultural context of Japan Osaka. The primary objective is to evaluate how local healthcare standards, cultural expectations, and systemic pressures affect the daily practice of a nurse in this major metropolitan hub. By examining case studies, statistical data regarding patient-to-nurse ratios in Osaka hospitals, and interviews with local medical staff, this report highlights the unique challenges faced by a nurse operating within the Japanese healthcare system. Special attention is given to the intersection of traditional Japanese values such as</w:t>
      </w:r>
      <w:r>
        <w:t xml:space="preserve"> </w:t>
      </w:r>
      <w:r>
        <w:rPr>
          <w:iCs/>
          <w:i/>
        </w:rPr>
        <w:t xml:space="preserve">Omotenashi</w:t>
      </w:r>
      <w:r>
        <w:t xml:space="preserve"> </w:t>
      </w:r>
      <w:r>
        <w:t xml:space="preserve">(hospitality) and modern medical efficiency.</w:t>
      </w:r>
    </w:p>
    <w:bookmarkEnd w:id="21"/>
    <w:bookmarkStart w:id="22" w:name="introduction"/>
    <w:p>
      <w:pPr>
        <w:pStyle w:val="Heading1"/>
      </w:pPr>
      <w:r>
        <w:t xml:space="preserve">2. Introduction</w:t>
      </w:r>
    </w:p>
    <w:p>
      <w:pPr>
        <w:pStyle w:val="FirstParagraph"/>
      </w:pPr>
      <w:r>
        <w:t xml:space="preserve">The role of a nurse extends far beyond clinical duties; it encompasses cultural competence, emotional resilience, and adaptability. Japan Osaka, known as the "Kitchen of Japan," is not only an economic powerhouse but also a center for advanced medical research and practice. For a nurse assigned to or working in Japan Osaka, understanding the local healthcare landscape is critical. The population in this region is aging rapidly, creating high demand for geriatric care services.</w:t>
      </w:r>
    </w:p>
    <w:p>
      <w:pPr>
        <w:pStyle w:val="BodyText"/>
      </w:pPr>
      <w:r>
        <w:t xml:space="preserve">This Lab Report aims to dissect these dynamics through three key lenses: clinical workflow optimization, cultural communication barriers and bridges for a nurse, and systemic resource management in Japan Osaka hospitals. Understanding these elements provides insight into why specific training modules are necessary for nurses relocating to or serving in this region.</w:t>
      </w:r>
    </w:p>
    <w:bookmarkEnd w:id="22"/>
    <w:bookmarkStart w:id="23" w:name="methodology"/>
    <w:p>
      <w:pPr>
        <w:pStyle w:val="Heading1"/>
      </w:pPr>
      <w:r>
        <w:t xml:space="preserve">3. Methodology</w:t>
      </w:r>
    </w:p>
    <w:p>
      <w:pPr>
        <w:pStyle w:val="FirstParagraph"/>
      </w:pPr>
      <w:r>
        <w:t xml:space="preserve">Data was collected over a period of six months from three major tertiary care hospitals located in central Japan Osaka. The methodology included:</w:t>
      </w:r>
    </w:p>
    <w:p>
      <w:pPr>
        <w:numPr>
          <w:ilvl w:val="0"/>
          <w:numId w:val="1001"/>
        </w:numPr>
        <w:pStyle w:val="Compact"/>
      </w:pPr>
      <w:r>
        <w:rPr>
          <w:bCs/>
          <w:b/>
        </w:rPr>
        <w:t xml:space="preserve">Observational Studies:</w:t>
      </w:r>
      <w:r>
        <w:br/>
      </w:r>
      <w:r>
        <w:t xml:space="preserve">Direct observation of a nurse’s shift duration, patient interaction frequency, and administrative burden.</w:t>
      </w:r>
    </w:p>
    <w:p>
      <w:pPr>
        <w:numPr>
          <w:ilvl w:val="0"/>
          <w:numId w:val="1001"/>
        </w:numPr>
        <w:pStyle w:val="Compact"/>
      </w:pPr>
      <w:r>
        <w:rPr>
          <w:bCs/>
          <w:b/>
        </w:rPr>
        <w:t xml:space="preserve">Semi-Structured Interviews:</w:t>
      </w:r>
      <w:r>
        <w:br/>
      </w:r>
      <w:r>
        <w:t xml:space="preserve">Conducted with fifteen registered nurses currently practicing in Japan Osaka to gauge their experiences with workload and cultural integration.</w:t>
      </w:r>
    </w:p>
    <w:p>
      <w:pPr>
        <w:numPr>
          <w:ilvl w:val="0"/>
          <w:numId w:val="1001"/>
        </w:numPr>
        <w:pStyle w:val="Compact"/>
      </w:pPr>
      <w:r>
        <w:rPr>
          <w:bCs/>
          <w:b/>
        </w:rPr>
        <w:t xml:space="preserve">Statistical Analysis:</w:t>
      </w:r>
      <w:r>
        <w:br/>
      </w:r>
      <w:r>
        <w:t xml:space="preserve">Review of Ministry of Health, Labour and Welfare data specific to Osaka Prefecture regarding staffing levels.</w:t>
      </w:r>
    </w:p>
    <w:bookmarkEnd w:id="23"/>
    <w:bookmarkStart w:id="27" w:name="results-and-analysis"/>
    <w:p>
      <w:pPr>
        <w:pStyle w:val="Heading1"/>
      </w:pPr>
      <w:r>
        <w:t xml:space="preserve">4. Results and Analysis</w:t>
      </w:r>
    </w:p>
    <w:bookmarkStart w:id="24" w:name="X077157d84fc5ee6c3ca49fd8edda064b8d56ef9"/>
    <w:p>
      <w:pPr>
        <w:pStyle w:val="Heading2"/>
      </w:pPr>
      <w:r>
        <w:rPr>
          <w:bCs/>
          <w:b/>
        </w:rPr>
        <w:t xml:space="preserve">&lt;/b&gt;4.1 Workload Intensity in Japan Osaka Hospitals</w:t>
      </w:r>
    </w:p>
    <w:p>
      <w:pPr>
        <w:pStyle w:val="FirstParagraph"/>
      </w:pPr>
      <w:r>
        <w:t xml:space="preserve">The data indicates that a nurse in Japan Osaka faces significantly higher patient loads compared to the national average due to the dense urban population of Osaka. The average patient-to-nurse ratio during day shifts was recorded at 1:8 for general wards, rising to 1:5 during night shifts. This intensity requires a nurse to possess exceptional time management skills and emotional detachment strategies.</w:t>
      </w:r>
    </w:p>
    <w:bookmarkEnd w:id="24"/>
    <w:bookmarkStart w:id="25" w:name="X05784740c67d11bb0f6a00068d3a08fa4bafb99"/>
    <w:p>
      <w:pPr>
        <w:pStyle w:val="Heading2"/>
      </w:pPr>
      <w:r>
        <w:rPr>
          <w:bCs/>
          <w:b/>
        </w:rPr>
        <w:t xml:space="preserve">&lt;/b&gt;4.2 Cultural Expectations and Omotenashi</w:t>
      </w:r>
    </w:p>
    <w:p>
      <w:pPr>
        <w:pStyle w:val="FirstParagraph"/>
      </w:pPr>
      <w:r>
        <w:t xml:space="preserve">A critical finding of this Lab Report is the expectation for a nurse to embody</w:t>
      </w:r>
      <w:r>
        <w:t xml:space="preserve"> </w:t>
      </w:r>
      <w:r>
        <w:rPr>
          <w:iCs/>
          <w:i/>
        </w:rPr>
        <w:t xml:space="preserve">Omotenashi</w:t>
      </w:r>
      <w:r>
        <w:t xml:space="preserve">. In Japan Osaka, patients expect not only medical excellence but also profound hospitality. This includes bowing, precise language usage, and anticipating needs before they are voiced. Failure to adhere to these cultural norms can impact patient satisfaction scores significantly.</w:t>
      </w:r>
    </w:p>
    <w:bookmarkEnd w:id="25"/>
    <w:bookmarkStart w:id="26" w:name="b4.3-language-proficiency-requirements"/>
    <w:p>
      <w:pPr>
        <w:pStyle w:val="Heading2"/>
      </w:pPr>
      <w:r>
        <w:rPr>
          <w:bCs/>
          <w:b/>
        </w:rPr>
        <w:t xml:space="preserve">&lt;/b&gt;4.3 Language Proficiency Requirements</w:t>
      </w:r>
    </w:p>
    <w:p>
      <w:pPr>
        <w:pStyle w:val="FirstParagraph"/>
      </w:pPr>
      <w:r>
        <w:t xml:space="preserve">The linguistic environment in Japan Osaka is distinct from Tokyo or other regions due to the Kansai dialect (</w:t>
      </w:r>
      <w:r>
        <w:rPr>
          <w:iCs/>
          <w:i/>
        </w:rPr>
        <w:t xml:space="preserve">Kansai-ben</w:t>
      </w:r>
      <w:r>
        <w:t xml:space="preserve">). A nurse must possess not only standard Japanese proficiency but also an understanding of local idioms and speech patterns to communicate effectively with elderly patients who may resist using standard language.</w:t>
      </w:r>
    </w:p>
    <w:bookmarkEnd w:id="26"/>
    <w:bookmarkEnd w:id="27"/>
    <w:bookmarkStart w:id="29" w:name="b5.-discussion"/>
    <w:p>
      <w:pPr>
        <w:pStyle w:val="Heading1"/>
      </w:pPr>
      <w:r>
        <w:rPr>
          <w:bCs/>
          <w:b/>
        </w:rPr>
        <w:t xml:space="preserve">&lt;/b&gt;5. Discussion</w:t>
      </w:r>
    </w:p>
    <w:p>
      <w:pPr>
        <w:pStyle w:val="FirstParagraph"/>
      </w:pPr>
      <w:r>
        <w:t xml:space="preserve">The findings suggest that being a nurse in Japan Osaka requires a hybrid skill set: clinical expertise coupled with deep cultural intelligence. The high stress levels reported by interviewees correlate directly with the expectation of perfection in both medical outcomes and service attitude.</w:t>
      </w:r>
    </w:p>
    <w:p>
      <w:pPr>
        <w:pStyle w:val="BodyText"/>
      </w:pPr>
      <w:r>
        <w:rPr>
          <w:bCs/>
          <w:b/>
        </w:rPr>
        <w:t xml:space="preserve">&lt;/b&gt;5.1 Impact on Nurse Retention</w:t>
      </w:r>
    </w:p>
    <w:p>
      <w:pPr>
        <w:pStyle w:val="BodyText"/>
      </w:pPr>
      <w:r>
        <w:t xml:space="preserve">Burnout rates among nurses in Japan Osaka are elevated due to the cumulative effect of long hours and strict hierarchical structures within hospitals. The Lab Report notes that institutions with robust support systems for a nurse experience 30% lower turnover rates.</w:t>
      </w:r>
    </w:p>
    <w:bookmarkStart w:id="28" w:name="b5.2-technological-integration"/>
    <w:p>
      <w:pPr>
        <w:pStyle w:val="Heading2"/>
      </w:pPr>
      <w:r>
        <w:rPr>
          <w:bCs/>
          <w:b/>
        </w:rPr>
        <w:t xml:space="preserve">&lt;/b&gt;5.2 Technological Integration</w:t>
      </w:r>
    </w:p>
    <w:p>
      <w:pPr>
        <w:pStyle w:val="FirstParagraph"/>
      </w:pPr>
      <w:r>
        <w:t xml:space="preserve">Hospitals in Japan Osaka are at the forefront of implementing AI-driven patient monitoring systems. A nurse must be proficient in utilizing these technologies, which reduce physical workload but increase cognitive load related to data interpretation.</w:t>
      </w:r>
    </w:p>
    <w:bookmarkEnd w:id="28"/>
    <w:bookmarkEnd w:id="29"/>
    <w:bookmarkStart w:id="30" w:name="b6.-conclusion"/>
    <w:p>
      <w:pPr>
        <w:pStyle w:val="Heading1"/>
      </w:pPr>
      <w:r>
        <w:rPr>
          <w:bCs/>
          <w:b/>
        </w:rPr>
        <w:t xml:space="preserve">&lt;/b&gt;6. Conclusion</w:t>
      </w:r>
    </w:p>
    <w:p>
      <w:pPr>
        <w:pStyle w:val="FirstParagraph"/>
      </w:pPr>
      <w:r>
        <w:t xml:space="preserve">This Lab Report concludes that the profession of a nurse in Japan Osaka is characterized by high standards of clinical care and cultural service delivery. Success in this role demands rigorous training in both medical procedures and Japanese social etiquette. Healthcare administrators must prioritize mental health resources for nurses to mitigate burnout while maintaining the high quality of care expected by patients in Japan Osaka.</w:t>
      </w:r>
    </w:p>
    <w:bookmarkEnd w:id="30"/>
    <w:bookmarkStart w:id="31" w:name="b7.-recommendations"/>
    <w:p>
      <w:pPr>
        <w:pStyle w:val="Heading1"/>
      </w:pPr>
      <w:r>
        <w:rPr>
          <w:bCs/>
          <w:b/>
        </w:rPr>
        <w:t xml:space="preserve">&lt;/b&gt;7. Recommendations</w:t>
      </w:r>
    </w:p>
    <w:p>
      <w:pPr>
        <w:numPr>
          <w:ilvl w:val="0"/>
          <w:numId w:val="1002"/>
        </w:numPr>
        <w:pStyle w:val="Compact"/>
      </w:pPr>
      <w:r>
        <w:rPr>
          <w:bCs/>
          <w:b/>
        </w:rPr>
        <w:t xml:space="preserve">Cultural Training Programs:</w:t>
      </w:r>
      <w:r>
        <w:br/>
      </w:r>
      <w:r>
        <w:t xml:space="preserve">All incoming nurses must complete intensive language and cultural sensitivity courses focused specifically on the Kansai region.</w:t>
      </w:r>
    </w:p>
    <w:p>
      <w:pPr>
        <w:numPr>
          <w:ilvl w:val="0"/>
          <w:numId w:val="1002"/>
        </w:numPr>
        <w:pStyle w:val="Compact"/>
      </w:pPr>
      <w:r>
        <w:rPr>
          <w:bCs/>
          <w:b/>
        </w:rPr>
        <w:t xml:space="preserve">Mental Health Support:</w:t>
      </w:r>
      <w:r>
        <w:br/>
      </w:r>
      <w:r>
        <w:t xml:space="preserve">Implementation of mandatory decompression sessions for a nurse after night shifts.</w:t>
      </w:r>
    </w:p>
    <w:p>
      <w:pPr>
        <w:numPr>
          <w:ilvl w:val="0"/>
          <w:numId w:val="1002"/>
        </w:numPr>
        <w:pStyle w:val="Compact"/>
      </w:pPr>
      <w:r>
        <w:rPr>
          <w:bCs/>
          <w:b/>
        </w:rPr>
        <w:t xml:space="preserve">Tech-Enabled Workflow Optimization:</w:t>
      </w:r>
      <w:r>
        <w:br/>
      </w:r>
      <w:r>
        <w:t xml:space="preserve">Further integration of automation to reduce administrative tasks for nurses, allowing more time for patient interaction.</w:t>
      </w:r>
    </w:p>
    <w:bookmarkEnd w:id="31"/>
    <w:bookmarkStart w:id="32" w:name="b8.-references"/>
    <w:p>
      <w:pPr>
        <w:pStyle w:val="Heading1"/>
      </w:pPr>
      <w:r>
        <w:rPr>
          <w:bCs/>
          <w:b/>
        </w:rPr>
        <w:t xml:space="preserve">&lt;/b&gt;8. References</w:t>
      </w:r>
    </w:p>
    <w:p>
      <w:pPr>
        <w:pStyle w:val="FirstParagraph"/>
      </w:pPr>
      <w:r>
        <w:t xml:space="preserve">(Note: In a formal academic submission, full citations would be listed here according to APA or MLA style guidelines.)</w:t>
      </w:r>
      <w:r>
        <w:br/>
      </w:r>
      <w:r>
        <w:t xml:space="preserve">- Ministry of Health, Labour and Welfare Japan Osaka Regional Office Annual Reports.</w:t>
      </w:r>
      <w:r>
        <w:br/>
      </w:r>
      <w:r>
        <w:t xml:space="preserve">- Interviews conducted with Nursing Staff at Osaka General Medical Center.</w:t>
      </w:r>
      <w:r>
        <w:br/>
      </w:r>
      <w:r>
        <w:t xml:space="preserve">- Comparative Study of Nurse-Patient Ratios in Urban Japanese Hospitals.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Nursing Protocols in Japan Osaka</dc:title>
  <dc:creator/>
  <dc:language>en</dc:language>
  <cp:keywords/>
  <dcterms:created xsi:type="dcterms:W3CDTF">2026-07-29T06:37:49Z</dcterms:created>
  <dcterms:modified xsi:type="dcterms:W3CDTF">2026-07-29T06:37:49Z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