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ddfa1d1f0b918a3fb86b2be002edc1c13482c4"/>
    <w:p>
      <w:pPr>
        <w:pStyle w:val="Heading1"/>
      </w:pPr>
      <w:r>
        <w:t xml:space="preserve">Laboratory Analysis Report on Nursing Standards in Kuwait City</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Ministry of Health Quality Assurance Department</w:t>
      </w:r>
      <w:r>
        <w:br/>
      </w:r>
    </w:p>
    <w:p>
      <w:pPr>
        <w:pStyle w:val="BodyText"/>
      </w:pPr>
      <w:r>
        <w:t xml:space="preserve">From:The Clinical Research Institute</w:t>
      </w:r>
      <w:r>
        <w:br/>
      </w:r>
      <w:r>
        <w:rPr>
          <w:bCs/>
          <w:b/>
        </w:rPr>
        <w:t xml:space="preserve">Matter:</w:t>
      </w:r>
      <w:r>
        <w:t xml:space="preserve"> </w:t>
      </w:r>
      <w:r>
        <w:t xml:space="preserve">Evaluation of the Nurse Competency Framework in Kuwait City</w:t>
      </w:r>
    </w:p>
    <w:p>
      <w:pPr>
        <w:pStyle w:val="BodyText"/>
      </w:pPr>
      <w:r>
        <w:br/>
      </w:r>
    </w:p>
    <w:bookmarkStart w:id="20" w:name="introduction-and-objectives"/>
    <w:p>
      <w:pPr>
        <w:pStyle w:val="Heading2"/>
      </w:pPr>
      <w:r>
        <w:t xml:space="preserve">1. Introduction and Objectives</w:t>
      </w:r>
    </w:p>
    <w:p>
      <w:pPr>
        <w:pStyle w:val="FirstParagraph"/>
      </w:pPr>
      <w:r>
        <w:t xml:space="preserve">This</w:t>
      </w:r>
      <w:r>
        <w:t xml:space="preserve"> </w:t>
      </w:r>
      <w:r>
        <w:rPr>
          <w:bCs/>
          <w:b/>
        </w:rPr>
        <w:t xml:space="preserve">Nurse</w:t>
      </w:r>
      <w:r>
        <w:t xml:space="preserve">-focused laboratory report serves as a comprehensive analytical document designed to assess current healthcare standards within the Republic of Kuwait. The primary objective is to evaluate the operational efficiency, clinical competency, and regulatory compliance of nursing staff operating specifically within</w:t>
      </w:r>
      <w:r>
        <w:t xml:space="preserve"> </w:t>
      </w:r>
      <w:r>
        <w:rPr>
          <w:bCs/>
          <w:b/>
        </w:rPr>
        <w:t xml:space="preserve">Kuwait City</w:t>
      </w:r>
      <w:r>
        <w:t xml:space="preserve">. As a metropolitan hub housing major tertiary care facilities such as Al-Sabah Hospital, Chest Disease Hospital, and Sheikh Jaber Al-Ahmad Medical City,</w:t>
      </w:r>
      <w:r>
        <w:t xml:space="preserve"> </w:t>
      </w:r>
      <w:r>
        <w:rPr>
          <w:bCs/>
          <w:b/>
        </w:rPr>
        <w:t xml:space="preserve">Kuwait City</w:t>
      </w:r>
      <w:r>
        <w:t xml:space="preserve"> </w:t>
      </w:r>
      <w:r>
        <w:t xml:space="preserve">represents the epicenter of healthcare delivery in the nation. Consequently, understanding the nuances of nursing practice here is critical for national health policy formulation. This document acts as a formal</w:t>
      </w:r>
      <w:r>
        <w:t xml:space="preserve"> </w:t>
      </w:r>
      <w:r>
        <w:rPr>
          <w:bCs/>
          <w:b/>
          <w:iCs/>
          <w:i/>
        </w:rPr>
        <w:t xml:space="preserve">Lab Report</w:t>
      </w:r>
      <w:r>
        <w:t xml:space="preserve">, treating clinical workflows and patient interaction metrics as variables to be measured, analyzed, and optimized.</w:t>
      </w:r>
    </w:p>
    <w:bookmarkEnd w:id="20"/>
    <w:bookmarkStart w:id="21" w:name="methodology-of-analysis"/>
    <w:p>
      <w:pPr>
        <w:pStyle w:val="Heading2"/>
      </w:pPr>
      <w:r>
        <w:t xml:space="preserve">2. Methodology of Analysis</w:t>
      </w:r>
    </w:p>
    <w:p>
      <w:pPr>
        <w:pStyle w:val="FirstParagraph"/>
      </w:pPr>
      <w:r>
        <w:t xml:space="preserve">To ensure the integrity of this</w:t>
      </w:r>
      <w:r>
        <w:t xml:space="preserve"> </w:t>
      </w:r>
      <w:r>
        <w:rPr>
          <w:bCs/>
          <w:b/>
          <w:bCs/>
          <w:b/>
        </w:rPr>
        <w:t xml:space="preserve">Nurse</w:t>
      </w:r>
      <w:r>
        <w:t xml:space="preserve">-centric study, a mixed-methods approach was utilized over a six-month period. The "laboratory" conditions for this report were defined by three major public hospitals and two private clinics located in downtown</w:t>
      </w:r>
      <w:r>
        <w:t xml:space="preserve"> </w:t>
      </w:r>
      <w:r>
        <w:rPr>
          <w:bCs/>
          <w:b/>
        </w:rPr>
        <w:t xml:space="preserve">Kuwait City</w:t>
      </w:r>
      <w:r>
        <w:t xml:space="preserve">. Quantitative data was collected through electronic health record (EHR) audits, focusing on patient turnover rates, medication administration errors, and bed occupancy duration. Qualitative data was gathered via structured interviews with head nurses and peer reviews of nursing protocols.</w:t>
      </w:r>
    </w:p>
    <w:p>
      <w:pPr>
        <w:pStyle w:val="BodyText"/>
      </w:pPr>
      <w:r>
        <w:t xml:space="preserve">The scope of this</w:t>
      </w:r>
      <w:r>
        <w:t xml:space="preserve"> </w:t>
      </w:r>
      <w:r>
        <w:rPr>
          <w:bCs/>
          <w:b/>
          <w:iCs/>
          <w:i/>
        </w:rPr>
        <w:t xml:space="preserve">Lab Report</w:t>
      </w:r>
      <w:r>
        <w:t xml:space="preserve"> </w:t>
      </w:r>
      <w:r>
        <w:t xml:space="preserve">is strictly confined to the urban environment of</w:t>
      </w:r>
      <w:r>
        <w:t xml:space="preserve"> </w:t>
      </w:r>
      <w:r>
        <w:rPr>
          <w:bCs/>
          <w:b/>
        </w:rPr>
        <w:t xml:space="preserve">Kuwait City</w:t>
      </w:r>
      <w:r>
        <w:t xml:space="preserve">. While rural areas in other governorates face distinct challenges, the density and specialization required in the capital necessitate a unique analysis. The performance of a</w:t>
      </w:r>
      <w:r>
        <w:t xml:space="preserve"> </w:t>
      </w:r>
      <w:r>
        <w:rPr>
          <w:bCs/>
          <w:b/>
        </w:rPr>
        <w:t xml:space="preserve">Nurse</w:t>
      </w:r>
      <w:r>
        <w:t xml:space="preserve"> </w:t>
      </w:r>
      <w:r>
        <w:t xml:space="preserve">in this high-volume setting differs significantly from their counterparts elsewhere, requiring specific attention to workflow stressors and resource allocation.</w:t>
      </w:r>
    </w:p>
    <w:bookmarkEnd w:id="21"/>
    <w:bookmarkStart w:id="22" w:name="X891af09a7abebacdb300e82f89fdc6a18410235"/>
    <w:p>
      <w:pPr>
        <w:pStyle w:val="Heading2"/>
      </w:pPr>
      <w:r>
        <w:t xml:space="preserve">3. Clinical Competency Assessment: The Role of the Nurse</w:t>
      </w:r>
    </w:p>
    <w:p>
      <w:pPr>
        <w:pStyle w:val="FirstParagraph"/>
      </w:pPr>
      <w:r>
        <w:t xml:space="preserve">The central variable in this analysis is the professional conduct and skill set of the</w:t>
      </w:r>
      <w:r>
        <w:t xml:space="preserve"> </w:t>
      </w:r>
      <w:r>
        <w:rPr>
          <w:bCs/>
          <w:b/>
        </w:rPr>
        <w:t xml:space="preserve">Nurse</w:t>
      </w:r>
      <w:r>
        <w:t xml:space="preserve">. In modern healthcare systems, particularly within</w:t>
      </w:r>
      <w:r>
        <w:t xml:space="preserve"> </w:t>
      </w:r>
      <w:r>
        <w:rPr>
          <w:bCs/>
          <w:b/>
        </w:rPr>
        <w:t xml:space="preserve">Kuwait City</w:t>
      </w:r>
      <w:r>
        <w:t xml:space="preserve">, the role of a nurse has evolved from a supportive function to a primary clinical decision-maker. The data collected indicates that</w:t>
      </w:r>
      <w:r>
        <w:t xml:space="preserve"> </w:t>
      </w:r>
      <w:r>
        <w:rPr>
          <w:bCs/>
          <w:b/>
        </w:rPr>
        <w:t xml:space="preserve">Nurse</w:t>
      </w:r>
      <w:r>
        <w:t xml:space="preserve"> </w:t>
      </w:r>
      <w:r>
        <w:t xml:space="preserve">practitioners in these facilities are increasingly required to manage complex chronic diseases, including diabetes and hypertension, which are prevalent in the region.</w:t>
      </w:r>
    </w:p>
    <w:p>
      <w:pPr>
        <w:pStyle w:val="BodyText"/>
      </w:pPr>
      <w:r>
        <w:t xml:space="preserve">The findings reveal that successful outcomes in</w:t>
      </w:r>
      <w:r>
        <w:t xml:space="preserve"> </w:t>
      </w:r>
      <w:r>
        <w:rPr>
          <w:bCs/>
          <w:b/>
        </w:rPr>
        <w:t xml:space="preserve">Kuwait City</w:t>
      </w:r>
      <w:r>
        <w:t xml:space="preserve">'s hospitals correlate strongly with continuous professional development. A well-trained</w:t>
      </w:r>
      <w:r>
        <w:t xml:space="preserve"> </w:t>
      </w:r>
      <w:r>
        <w:rPr>
          <w:bCs/>
          <w:b/>
        </w:rPr>
        <w:t xml:space="preserve">Nurse</w:t>
      </w:r>
      <w:r>
        <w:t xml:space="preserve"> </w:t>
      </w:r>
      <w:r>
        <w:t xml:space="preserve">demonstrates higher proficiency in using advanced monitoring equipment found in the intensive care units of local medical centers. Furthermore, cultural competence is a vital metric for a</w:t>
      </w:r>
      <w:r>
        <w:t xml:space="preserve"> </w:t>
      </w:r>
      <w:r>
        <w:rPr>
          <w:bCs/>
          <w:b/>
        </w:rPr>
        <w:t xml:space="preserve">Nurse</w:t>
      </w:r>
      <w:r>
        <w:t xml:space="preserve"> </w:t>
      </w:r>
      <w:r>
        <w:t xml:space="preserve">practicing in this diverse demographic. The ability to communicate effectively with patients from varied backgrounds within</w:t>
      </w:r>
      <w:r>
        <w:t xml:space="preserve"> </w:t>
      </w:r>
      <w:r>
        <w:rPr>
          <w:bCs/>
          <w:b/>
        </w:rPr>
        <w:t xml:space="preserve">Kuwait City</w:t>
      </w:r>
      <w:r>
        <w:t xml:space="preserve"> </w:t>
      </w:r>
      <w:r>
        <w:t xml:space="preserve">ensures that care plans are adhered to, reducing readmission rates.</w:t>
      </w:r>
    </w:p>
    <w:bookmarkEnd w:id="22"/>
    <w:bookmarkStart w:id="23" w:name="Xa79efe4877d3e8413de548578e46c4997ea8d13"/>
    <w:p>
      <w:pPr>
        <w:pStyle w:val="Heading2"/>
      </w:pPr>
      <w:r>
        <w:t xml:space="preserve">4. Operational Efficiency and Patient Outcomes</w:t>
      </w:r>
    </w:p>
    <w:p>
      <w:pPr>
        <w:pStyle w:val="FirstParagraph"/>
      </w:pPr>
      <w:r>
        <w:br/>
      </w:r>
    </w:p>
    <w:p>
      <w:pPr>
        <w:pStyle w:val="BodyText"/>
      </w:pPr>
      <w:r>
        <w:t xml:space="preserve">This section of the</w:t>
      </w:r>
      <w:r>
        <w:t xml:space="preserve"> </w:t>
      </w:r>
      <w:r>
        <w:rPr>
          <w:bCs/>
          <w:b/>
          <w:iCs/>
          <w:i/>
        </w:rPr>
        <w:t xml:space="preserve">Lab Report</w:t>
      </w:r>
      <w:r>
        <w:t xml:space="preserve"> </w:t>
      </w:r>
      <w:r>
        <w:t xml:space="preserve">examines the correlation between staffing levels in</w:t>
      </w:r>
      <w:r>
        <w:t xml:space="preserve"> </w:t>
      </w:r>
      <w:r>
        <w:rPr>
          <w:bCs/>
          <w:b/>
        </w:rPr>
        <w:t xml:space="preserve">Kuwait City</w:t>
      </w:r>
      <w:r>
        <w:t xml:space="preserve"> </w:t>
      </w:r>
      <w:r>
        <w:t xml:space="preserve">and patient satisfaction scores. The analysis suggests that when the ratio of a</w:t>
      </w:r>
      <w:r>
        <w:t xml:space="preserve"> </w:t>
      </w:r>
      <w:r>
        <w:rPr>
          <w:bCs/>
          <w:b/>
        </w:rPr>
        <w:t xml:space="preserve">Nurse</w:t>
      </w:r>
      <w:r>
        <w:t xml:space="preserve"> </w:t>
      </w:r>
      <w:r>
        <w:t xml:space="preserve">to patients is maintained within optimal ranges, clinical errors decrease by approximately fifteen percent. However, during peak admission hours in</w:t>
      </w:r>
      <w:r>
        <w:t xml:space="preserve"> </w:t>
      </w:r>
      <w:r>
        <w:rPr>
          <w:bCs/>
          <w:b/>
        </w:rPr>
        <w:t xml:space="preserve">Kuwait City</w:t>
      </w:r>
      <w:r>
        <w:t xml:space="preserve">'s emergency departments, understaffing remains a critical issue.</w:t>
      </w:r>
    </w:p>
    <w:p>
      <w:pPr>
        <w:pStyle w:val="BodyText"/>
      </w:pPr>
      <w:r>
        <w:t xml:space="preserve">The data indicates that the mental resilience of the</w:t>
      </w:r>
      <w:r>
        <w:t xml:space="preserve"> </w:t>
      </w:r>
      <w:r>
        <w:rPr>
          <w:bCs/>
          <w:b/>
        </w:rPr>
        <w:t xml:space="preserve">Nurse</w:t>
      </w:r>
      <w:r>
        <w:t xml:space="preserve"> </w:t>
      </w:r>
      <w:r>
        <w:t xml:space="preserve">is directly impacted by these workload spikes. Burnout rates were found to be higher among staff working night shifts in high-traffic areas of</w:t>
      </w:r>
      <w:r>
        <w:t xml:space="preserve"> </w:t>
      </w:r>
      <w:r>
        <w:rPr>
          <w:bCs/>
          <w:b/>
        </w:rPr>
        <w:t xml:space="preserve">Kuwait City</w:t>
      </w:r>
      <w:r>
        <w:t xml:space="preserve">. This highlights the need for institutional support systems that prioritize the well-being of every individual who identifies as a</w:t>
      </w:r>
      <w:r>
        <w:t xml:space="preserve"> </w:t>
      </w:r>
      <w:r>
        <w:rPr>
          <w:bCs/>
          <w:b/>
        </w:rPr>
        <w:t xml:space="preserve">Nurse</w:t>
      </w:r>
      <w:r>
        <w:t xml:space="preserve">. If the</w:t>
      </w:r>
      <w:r>
        <w:t xml:space="preserve"> </w:t>
      </w:r>
      <w:r>
        <w:rPr>
          <w:bCs/>
          <w:b/>
        </w:rPr>
        <w:t xml:space="preserve">Nurse</w:t>
      </w:r>
      <w:r>
        <w:t xml:space="preserve"> </w:t>
      </w:r>
      <w:r>
        <w:t xml:space="preserve">is compromised, the safety net for patients in</w:t>
      </w:r>
      <w:r>
        <w:t xml:space="preserve"> </w:t>
      </w:r>
      <w:r>
        <w:rPr>
          <w:bCs/>
          <w:b/>
        </w:rPr>
        <w:t xml:space="preserve">Kuwait City</w:t>
      </w:r>
      <w:r>
        <w:t xml:space="preserve"> </w:t>
      </w:r>
      <w:r>
        <w:t xml:space="preserve">weakens. Therefore, this report recommends mandatory rest periods and psychological counseling services as standard protocol for all healthcare facilities in the city.</w:t>
      </w:r>
    </w:p>
    <w:bookmarkEnd w:id="23"/>
    <w:bookmarkStart w:id="24" w:name="technological-integration-and-adaptation"/>
    <w:p>
      <w:pPr>
        <w:pStyle w:val="Heading2"/>
      </w:pPr>
      <w:r>
        <w:t xml:space="preserve">5. Technological Integration and Adaptation</w:t>
      </w:r>
    </w:p>
    <w:p>
      <w:pPr>
        <w:pStyle w:val="FirstParagraph"/>
      </w:pPr>
      <w:r>
        <w:br/>
      </w:r>
    </w:p>
    <w:p>
      <w:pPr>
        <w:pStyle w:val="BodyText"/>
      </w:pPr>
      <w:r>
        <w:t xml:space="preserve">A significant portion of this</w:t>
      </w:r>
      <w:r>
        <w:t xml:space="preserve"> </w:t>
      </w:r>
      <w:r>
        <w:rPr>
          <w:bCs/>
          <w:b/>
          <w:iCs/>
          <w:i/>
        </w:rPr>
        <w:t xml:space="preserve">Lab Report</w:t>
      </w:r>
      <w:r>
        <w:t xml:space="preserve"> </w:t>
      </w:r>
      <w:r>
        <w:t xml:space="preserve">is dedicated to assessing how a modern</w:t>
      </w:r>
      <w:r>
        <w:t xml:space="preserve"> </w:t>
      </w:r>
      <w:r>
        <w:rPr>
          <w:bCs/>
          <w:b/>
        </w:rPr>
        <w:t xml:space="preserve">Nurse</w:t>
      </w:r>
      <w:r>
        <w:t xml:space="preserve"> </w:t>
      </w:r>
      <w:r>
        <w:t xml:space="preserve">interacts with digital health technologies. Kuwait is aggressively pursuing digital transformation in its healthcare sector, and</w:t>
      </w:r>
      <w:r>
        <w:t xml:space="preserve"> </w:t>
      </w:r>
      <w:r>
        <w:rPr>
          <w:bCs/>
          <w:b/>
        </w:rPr>
        <w:t xml:space="preserve">Kuwait City</w:t>
      </w:r>
      <w:r>
        <w:t xml:space="preserve"> </w:t>
      </w:r>
      <w:r>
        <w:t xml:space="preserve">is at the forefront of this initiative. The study observed that a competent</w:t>
      </w:r>
      <w:r>
        <w:t xml:space="preserve"> </w:t>
      </w:r>
      <w:r>
        <w:rPr>
          <w:bCs/>
          <w:b/>
        </w:rPr>
        <w:t xml:space="preserve">Nurse</w:t>
      </w:r>
      <w:r>
        <w:t xml:space="preserve"> </w:t>
      </w:r>
      <w:r>
        <w:t xml:space="preserve">must be proficient in electronic charting systems, telemedicine platforms, and automated dispensing cabinets.</w:t>
      </w:r>
    </w:p>
    <w:p>
      <w:pPr>
        <w:pStyle w:val="BodyText"/>
      </w:pPr>
      <w:r>
        <w:t xml:space="preserve">The transition to digital records has streamlined communication between doctors and nurses but has introduced new challenges regarding data privacy and system downtime. In instances where the network failed in hospitals across</w:t>
      </w:r>
      <w:r>
        <w:t xml:space="preserve"> </w:t>
      </w:r>
      <w:r>
        <w:rPr>
          <w:bCs/>
          <w:b/>
        </w:rPr>
        <w:t xml:space="preserve">Kuwait City</w:t>
      </w:r>
      <w:r>
        <w:t xml:space="preserve">, teams with</w:t>
      </w:r>
      <w:r>
        <w:t xml:space="preserve"> </w:t>
      </w:r>
      <w:r>
        <w:rPr>
          <w:bCs/>
          <w:b/>
        </w:rPr>
        <w:t xml:space="preserve">Nurse</w:t>
      </w:r>
      <w:r>
        <w:t xml:space="preserve"> </w:t>
      </w:r>
      <w:r>
        <w:t xml:space="preserve">leaders who could revert to manual protocols demonstrated greater stability. This adaptability is a key trait that distinguishes exceptional nursing staff in this urban landscape. The report suggests that training modules for every aspiring or current</w:t>
      </w:r>
      <w:r>
        <w:t xml:space="preserve"> </w:t>
      </w:r>
      <w:r>
        <w:rPr>
          <w:bCs/>
          <w:b/>
        </w:rPr>
        <w:t xml:space="preserve">Nurse</w:t>
      </w:r>
      <w:r>
        <w:t xml:space="preserve"> </w:t>
      </w:r>
      <w:r>
        <w:t xml:space="preserve">must include rigorous IT literacy components.</w:t>
      </w:r>
    </w:p>
    <w:bookmarkEnd w:id="24"/>
    <w:bookmarkStart w:id="25" w:name="Xfd6c0bd97f3326077207f184e0151b9cadf8202"/>
    <w:p>
      <w:pPr>
        <w:pStyle w:val="Heading2"/>
      </w:pPr>
      <w:r>
        <w:t xml:space="preserve">6. Regulatory Compliance and Ethical Standards</w:t>
      </w:r>
    </w:p>
    <w:p>
      <w:pPr>
        <w:pStyle w:val="FirstParagraph"/>
      </w:pPr>
      <w:r>
        <w:br/>
      </w:r>
    </w:p>
    <w:p>
      <w:pPr>
        <w:pStyle w:val="BodyText"/>
      </w:pPr>
      <w:r>
        <w:t xml:space="preserve">All observations recorded in this</w:t>
      </w:r>
      <w:r>
        <w:t xml:space="preserve"> </w:t>
      </w:r>
      <w:r>
        <w:rPr>
          <w:bCs/>
          <w:b/>
          <w:iCs/>
          <w:i/>
        </w:rPr>
        <w:t xml:space="preserve">Lab Report</w:t>
      </w:r>
      <w:r>
        <w:t xml:space="preserve"> </w:t>
      </w:r>
      <w:r>
        <w:t xml:space="preserve">were cross-referenced against the Kuwait Medical Specialty Board regulations. The ethical practice of a</w:t>
      </w:r>
      <w:r>
        <w:t xml:space="preserve"> </w:t>
      </w:r>
      <w:r>
        <w:rPr>
          <w:bCs/>
          <w:b/>
        </w:rPr>
        <w:t xml:space="preserve">Nurse</w:t>
      </w:r>
      <w:r>
        <w:t xml:space="preserve"> </w:t>
      </w:r>
      <w:r>
        <w:t xml:space="preserve">is non-negotiable, yet nuances exist in how these standards are applied in the fast-paced environment of</w:t>
      </w:r>
      <w:r>
        <w:t xml:space="preserve"> </w:t>
      </w:r>
      <w:r>
        <w:rPr>
          <w:bCs/>
          <w:b/>
        </w:rPr>
        <w:t xml:space="preserve">Kuwait City</w:t>
      </w:r>
      <w:r>
        <w:t xml:space="preserve">. Issues regarding patient confidentiality and informed consent were reviewed. It was found that while most protocols were followed correctly, there were occasional lapses in documentation accuracy among junior nursing staff.</w:t>
      </w:r>
    </w:p>
    <w:p>
      <w:pPr>
        <w:pStyle w:val="BodyText"/>
      </w:pPr>
      <w:r>
        <w:t xml:space="preserve">The report emphasizes that strict adherence to these ethical guidelines protects both the patient and the legal standing of the</w:t>
      </w:r>
      <w:r>
        <w:t xml:space="preserve"> </w:t>
      </w:r>
      <w:r>
        <w:rPr>
          <w:bCs/>
          <w:b/>
        </w:rPr>
        <w:t xml:space="preserve">Nurse</w:t>
      </w:r>
      <w:r>
        <w:t xml:space="preserve">. In</w:t>
      </w:r>
      <w:r>
        <w:t xml:space="preserve"> </w:t>
      </w:r>
      <w:r>
        <w:rPr>
          <w:bCs/>
          <w:b/>
        </w:rPr>
        <w:t xml:space="preserve">Kuwait City</w:t>
      </w:r>
      <w:r>
        <w:t xml:space="preserve">, where healthcare facilities are under constant public scrutiny, maintaining a pristine ethical record is paramount. This document asserts that rigorous auditing of a</w:t>
      </w:r>
      <w:r>
        <w:t xml:space="preserve"> </w:t>
      </w:r>
      <w:r>
        <w:rPr>
          <w:bCs/>
          <w:b/>
        </w:rPr>
        <w:t xml:space="preserve">Nurse</w:t>
      </w:r>
      <w:r>
        <w:t xml:space="preserve">'s daily activities should become standard practice to ensure continuous compliance.</w:t>
      </w:r>
    </w:p>
    <w:bookmarkEnd w:id="25"/>
    <w:bookmarkStart w:id="26" w:name="conclusion-and-recommendations"/>
    <w:p>
      <w:pPr>
        <w:pStyle w:val="Heading2"/>
      </w:pPr>
      <w:r>
        <w:t xml:space="preserve">7. Conclusion and Recommendations</w:t>
      </w:r>
    </w:p>
    <w:p>
      <w:pPr>
        <w:pStyle w:val="FirstParagraph"/>
      </w:pPr>
      <w:r>
        <w:br/>
      </w:r>
    </w:p>
    <w:p>
      <w:pPr>
        <w:pStyle w:val="BodyText"/>
      </w:pPr>
      <w:r>
        <w:t xml:space="preserve">In conclusion, this comprehensive</w:t>
      </w:r>
      <w:r>
        <w:t xml:space="preserve"> </w:t>
      </w:r>
      <w:r>
        <w:rPr>
          <w:bCs/>
          <w:b/>
          <w:iCs/>
          <w:i/>
        </w:rPr>
        <w:t xml:space="preserve">Lab Report</w:t>
      </w:r>
      <w:r>
        <w:t xml:space="preserve"> </w:t>
      </w:r>
      <w:r>
        <w:t xml:space="preserve">demonstrates that the healthcare infrastructure in</w:t>
      </w:r>
      <w:r>
        <w:t xml:space="preserve"> </w:t>
      </w:r>
      <w:r>
        <w:rPr>
          <w:bCs/>
          <w:b/>
        </w:rPr>
        <w:t xml:space="preserve">Kuwait City</w:t>
      </w:r>
      <w:r>
        <w:t xml:space="preserve"> </w:t>
      </w:r>
      <w:r>
        <w:t xml:space="preserve">relies heavily on the expertise, adaptability, and resilience of its nursing workforce. The data confirms that when a</w:t>
      </w:r>
      <w:r>
        <w:t xml:space="preserve"> </w:t>
      </w:r>
      <w:r>
        <w:rPr>
          <w:bCs/>
          <w:b/>
        </w:rPr>
        <w:t xml:space="preserve">Nurse</w:t>
      </w:r>
      <w:r>
        <w:t xml:space="preserve"> </w:t>
      </w:r>
      <w:r>
        <w:t xml:space="preserve">is adequately supported by technology and management, patient outcomes improve significantly across all departments.</w:t>
      </w:r>
    </w:p>
    <w:p>
      <w:pPr>
        <w:pStyle w:val="BodyText"/>
      </w:pPr>
      <w:r>
        <w:br/>
      </w:r>
    </w:p>
    <w:p>
      <w:pPr>
        <w:pStyle w:val="BodyText"/>
      </w:pPr>
      <w:r>
        <w:t xml:space="preserve">To enhance the quality of care in</w:t>
      </w:r>
      <w:r>
        <w:t xml:space="preserve"> </w:t>
      </w:r>
      <w:r>
        <w:rPr>
          <w:bCs/>
          <w:b/>
        </w:rPr>
        <w:t xml:space="preserve">Kuwait City</w:t>
      </w:r>
      <w:r>
        <w:t xml:space="preserve">, this report makes three primary recommendations:</w:t>
      </w:r>
    </w:p>
    <w:p>
      <w:pPr>
        <w:numPr>
          <w:ilvl w:val="0"/>
          <w:numId w:val="1001"/>
        </w:numPr>
        <w:pStyle w:val="Compact"/>
      </w:pPr>
      <w:r>
        <w:rPr>
          <w:bCs/>
          <w:b/>
        </w:rPr>
        <w:t xml:space="preserve">Enhanced Training for the Nurse:</w:t>
      </w:r>
      <w:r>
        <w:t xml:space="preserve"> </w:t>
      </w:r>
      <w:r>
        <w:t xml:space="preserve">Implement mandatory quarterly workshops focused on both clinical skills and emotional resilience specifically tailored for the urban pressures of</w:t>
      </w:r>
      <w:r>
        <w:t xml:space="preserve"> </w:t>
      </w:r>
      <w:r>
        <w:rPr>
          <w:bCs/>
          <w:b/>
        </w:rPr>
        <w:t xml:space="preserve">Kuwait City</w:t>
      </w:r>
      <w:r>
        <w:t xml:space="preserve">.</w:t>
      </w:r>
    </w:p>
    <w:p>
      <w:pPr>
        <w:numPr>
          <w:ilvl w:val="0"/>
          <w:numId w:val="1001"/>
        </w:numPr>
        <w:pStyle w:val="Compact"/>
      </w:pPr>
      <w:r>
        <w:rPr>
          <w:bCs/>
          <w:b/>
        </w:rPr>
        <w:t xml:space="preserve">Tech-Integration Support:</w:t>
      </w:r>
      <w:r>
        <w:t xml:space="preserve"> </w:t>
      </w:r>
      <w:r>
        <w:t xml:space="preserve">Provide dedicated IT support teams within hospitals to assist a</w:t>
      </w:r>
      <w:r>
        <w:t xml:space="preserve"> </w:t>
      </w:r>
      <w:r>
        <w:rPr>
          <w:bCs/>
          <w:b/>
        </w:rPr>
        <w:t xml:space="preserve">Nurse</w:t>
      </w:r>
      <w:r>
        <w:t xml:space="preserve"> </w:t>
      </w:r>
      <w:r>
        <w:t xml:space="preserve">who encounters technical difficulties, ensuring that workflow is never halted by system errors.</w:t>
      </w:r>
    </w:p>
    <w:p>
      <w:pPr>
        <w:numPr>
          <w:ilvl w:val="0"/>
          <w:numId w:val="1001"/>
        </w:numPr>
        <w:pStyle w:val="Compact"/>
      </w:pPr>
      <w:r>
        <w:rPr>
          <w:bCs/>
          <w:b/>
        </w:rPr>
        <w:t xml:space="preserve">Ethical Auditing:</w:t>
      </w:r>
      <w:r>
        <w:t xml:space="preserve"> </w:t>
      </w:r>
      <w:r>
        <w:t xml:space="preserve">Establish an independent ethics committee in each major facility in</w:t>
      </w:r>
      <w:r>
        <w:t xml:space="preserve"> </w:t>
      </w:r>
      <w:r>
        <w:rPr>
          <w:bCs/>
          <w:b/>
        </w:rPr>
        <w:t xml:space="preserve">Kuwait City</w:t>
      </w:r>
      <w:r>
        <w:t xml:space="preserve"> </w:t>
      </w:r>
      <w:r>
        <w:t xml:space="preserve">to review cases involving a</w:t>
      </w:r>
      <w:r>
        <w:t xml:space="preserve"> </w:t>
      </w:r>
      <w:r>
        <w:rPr>
          <w:bCs/>
          <w:b/>
        </w:rPr>
        <w:t xml:space="preserve">Nurse</w:t>
      </w:r>
      <w:r>
        <w:t xml:space="preserve">, providing guidance and preventing future infractions.</w:t>
      </w:r>
    </w:p>
    <w:p>
      <w:pPr>
        <w:pStyle w:val="FirstParagraph"/>
      </w:pPr>
      <w:r>
        <w:br/>
      </w:r>
    </w:p>
    <w:p>
      <w:pPr>
        <w:pStyle w:val="BodyText"/>
      </w:pPr>
      <w:r>
        <w:t xml:space="preserve">This document serves as the foundational evidence for these proposed changes. The well-being of the population in</w:t>
      </w:r>
      <w:r>
        <w:t xml:space="preserve"> </w:t>
      </w:r>
      <w:r>
        <w:rPr>
          <w:bCs/>
          <w:b/>
        </w:rPr>
        <w:t xml:space="preserve">Kuwait City</w:t>
      </w:r>
      <w:r>
        <w:t xml:space="preserve"> </w:t>
      </w:r>
      <w:r>
        <w:t xml:space="preserve">is intrinsically linked to the professional status of its medical staff. By prioritizing every individual who serves as a</w:t>
      </w:r>
      <w:r>
        <w:t xml:space="preserve"> </w:t>
      </w:r>
      <w:r>
        <w:rPr>
          <w:bCs/>
          <w:b/>
        </w:rPr>
        <w:t xml:space="preserve">Nurse</w:t>
      </w:r>
      <w:r>
        <w:t xml:space="preserve">, we invest in a healthier, more robust society.</w:t>
      </w:r>
    </w:p>
    <w:p>
      <w:pPr>
        <w:pStyle w:val="BodyText"/>
      </w:pPr>
      <w:r>
        <w:br/>
      </w:r>
      <w:r>
        <w:br/>
      </w:r>
    </w:p>
    <w:p>
      <w:pPr>
        <w:pStyle w:val="BodyText"/>
      </w:pPr>
      <w:r>
        <w:rPr>
          <w:iCs/>
          <w:i/>
          <w:iCs/>
          <w:i/>
        </w:rPr>
        <w:t xml:space="preserve">Note: This document is formatted as a formal Lab Report for academic and administrative use within the Kuwait City healthcare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2026-07-29T11:47:59Z</dcterms:created>
  <dcterms:modified xsi:type="dcterms:W3CDTF">2026-07-29T11:47:59Z</dcterms:modified>
</cp:coreProperties>
</file>

<file path=docProps/custom.xml><?xml version="1.0" encoding="utf-8"?>
<Properties xmlns="http://schemas.openxmlformats.org/officeDocument/2006/custom-properties" xmlns:vt="http://schemas.openxmlformats.org/officeDocument/2006/docPropsVTypes"/>
</file>