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Lab</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Community</w:t>
      </w:r>
      <w:r>
        <w:t xml:space="preserve"> </w:t>
      </w:r>
      <w:r>
        <w:t xml:space="preserve">Health</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National University of San Marcos – Faculty of Nursing</w:t>
      </w:r>
    </w:p>
    <w:p>
      <w:pPr>
        <w:pStyle w:val="BodyText"/>
      </w:pPr>
      <w:r>
        <w:rPr>
          <w:bCs/>
          <w:b/>
        </w:rPr>
        <w:t xml:space="preserve">Laboratory Location:</w:t>
      </w:r>
      <w:r>
        <w:t xml:space="preserve"> </w:t>
      </w:r>
      <w:r>
        <w:t xml:space="preserve">Lima Metropolitan Hospital Complex, Callao District, Peru Lima</w:t>
      </w:r>
    </w:p>
    <w:p>
      <w:pPr>
        <w:pStyle w:val="BodyText"/>
      </w:pPr>
      <w:r>
        <w:rPr>
          <w:bCs/>
          <w:b/>
        </w:rPr>
        <w:t xml:space="preserve">Subject:</w:t>
      </w:r>
      <w:r>
        <w:t xml:space="preserve"> </w:t>
      </w:r>
      <w:r>
        <w:t xml:space="preserve">Advanced Clinical Skills and Community-Based Nursing Care</w:t>
      </w:r>
    </w:p>
    <w:p>
      <w:pPr>
        <w:pStyle w:val="BodyText"/>
      </w:pPr>
      <w:r>
        <w:rPr>
          <w:bCs/>
          <w:b/>
        </w:rPr>
        <w:t xml:space="preserve">Status:</w:t>
      </w:r>
      <w:r>
        <w:t xml:space="preserve"> </w:t>
      </w:r>
      <w:r>
        <w:t xml:space="preserve">Final Lab Report Submission</w:t>
      </w:r>
    </w:p>
    <w:bookmarkStart w:id="30" w:name="X95db3e014d2d53cca1eddb96607429b4f2170ec"/>
    <w:p>
      <w:pPr>
        <w:pStyle w:val="Heading1"/>
      </w:pPr>
      <w:r>
        <w:t xml:space="preserve">Nursing Lab Report: Clinical Competency and Community Health in Peru Lima</w:t>
      </w:r>
    </w:p>
    <w:bookmarkStart w:id="20" w:name="introduction-and-contextual-framework"/>
    <w:p>
      <w:pPr>
        <w:pStyle w:val="Heading2"/>
      </w:pPr>
      <w:r>
        <w:t xml:space="preserve">1. Introduction and Contextual Framework</w:t>
      </w:r>
    </w:p>
    <w:p>
      <w:pPr>
        <w:pStyle w:val="FirstParagraph"/>
      </w:pPr>
      <w:r>
        <w:t xml:space="preserve">The purpose of this comprehensive lab report is to document the clinical observations, skill acquisition, and theoretical applications undertaken during the rigorous nursing practicum conducted within the bustling metropolis of</w:t>
      </w:r>
      <w:r>
        <w:t xml:space="preserve"> </w:t>
      </w:r>
      <w:r>
        <w:rPr>
          <w:bCs/>
          <w:b/>
        </w:rPr>
        <w:t xml:space="preserve">Peru Lima</w:t>
      </w:r>
      <w:r>
        <w:t xml:space="preserve">. As one of the most populous urban centers in South America,</w:t>
      </w:r>
      <w:r>
        <w:t xml:space="preserve"> </w:t>
      </w:r>
      <w:r>
        <w:rPr>
          <w:bCs/>
          <w:b/>
        </w:rPr>
        <w:t xml:space="preserve">Peru Lima</w:t>
      </w:r>
      <w:r>
        <w:t xml:space="preserve"> </w:t>
      </w:r>
      <w:r>
        <w:t xml:space="preserve">presents a unique epidemiological landscape characterized by a dual burden of disease: rising rates of non-communicable diseases such as diabetes and hypertension, alongside persistent challenges related to infectious diseases and maternal health disparities. Consequently, this</w:t>
      </w:r>
      <w:r>
        <w:t xml:space="preserve"> </w:t>
      </w:r>
      <w:r>
        <w:rPr>
          <w:bCs/>
          <w:b/>
        </w:rPr>
        <w:t xml:space="preserve">Nurse</w:t>
      </w:r>
      <w:r>
        <w:t xml:space="preserve">-focused laboratory experience was designed to bridge the gap between academic theory and the harsh realities faced by healthcare providers in the capital city. The primary objective was to evaluate how a professional</w:t>
      </w:r>
      <w:r>
        <w:t xml:space="preserve"> </w:t>
      </w:r>
      <w:r>
        <w:rPr>
          <w:bCs/>
          <w:b/>
        </w:rPr>
        <w:t xml:space="preserve">Nurse</w:t>
      </w:r>
      <w:r>
        <w:t xml:space="preserve"> </w:t>
      </w:r>
      <w:r>
        <w:t xml:space="preserve">navigates resource-constrained environments while maintaining high standards of patient care within the specific socio-cultural context of</w:t>
      </w:r>
      <w:r>
        <w:t xml:space="preserve"> </w:t>
      </w:r>
      <w:r>
        <w:rPr>
          <w:bCs/>
          <w:b/>
        </w:rPr>
        <w:t xml:space="preserve">Peru Lima</w:t>
      </w:r>
      <w:r>
        <w:t xml:space="preserve">.</w:t>
      </w:r>
    </w:p>
    <w:bookmarkEnd w:id="20"/>
    <w:bookmarkStart w:id="21" w:name="objectives-of-the-laboratory-session"/>
    <w:p>
      <w:pPr>
        <w:pStyle w:val="Heading2"/>
      </w:pPr>
      <w:r>
        <w:t xml:space="preserve">2. Objectives of the Laboratory Session</w:t>
      </w:r>
    </w:p>
    <w:p>
      <w:pPr>
        <w:pStyle w:val="FirstParagraph"/>
      </w:pPr>
      <w:r>
        <w:t xml:space="preserve">The laboratory session for this nursing module was structured around three core pillars:</w:t>
      </w:r>
    </w:p>
    <w:p>
      <w:pPr>
        <w:numPr>
          <w:ilvl w:val="0"/>
          <w:numId w:val="1001"/>
        </w:numPr>
        <w:pStyle w:val="Compact"/>
      </w:pPr>
      <w:r>
        <w:rPr>
          <w:bCs/>
          <w:b/>
        </w:rPr>
        <w:t xml:space="preserve">Clinical Skill Verification:</w:t>
      </w:r>
      <w:r>
        <w:t xml:space="preserve">Nurse student demonstrated proficiency in vital sign monitoring, intravenous catheterization, and basic life support protocols.</w:t>
      </w:r>
    </w:p>
    <w:p>
      <w:pPr>
        <w:numPr>
          <w:ilvl w:val="0"/>
          <w:numId w:val="1001"/>
        </w:numPr>
        <w:pStyle w:val="Compact"/>
      </w:pPr>
      <w:r>
        <w:rPr>
          <w:bCs/>
          <w:b/>
        </w:rPr>
        <w:t xml:space="preserve">Epidemiological Analysis:</w:t>
      </w:r>
      <w:r>
        <w:t xml:space="preserve">Peru Lima, particularly comparing affluent sectors like Miraflores with underserved areas such as Villa El Salvador.</w:t>
      </w:r>
    </w:p>
    <w:p>
      <w:pPr>
        <w:numPr>
          <w:ilvl w:val="0"/>
          <w:numId w:val="1001"/>
        </w:numPr>
        <w:pStyle w:val="Compact"/>
      </w:pPr>
      <w:r>
        <w:rPr>
          <w:bCs/>
          <w:b/>
        </w:rPr>
        <w:t xml:space="preserve">Cultural Competency:</w:t>
      </w:r>
      <w:r>
        <w:t xml:space="preserve">Nurse to communicate effectively with diverse patient demographics, respecting local customs and health beliefs prevalent in</w:t>
      </w:r>
      <w:r>
        <w:t xml:space="preserve"> </w:t>
      </w:r>
      <w:r>
        <w:rPr>
          <w:bCs/>
          <w:b/>
        </w:rPr>
        <w:t xml:space="preserve">Peru Lima</w:t>
      </w:r>
      <w:r>
        <w:t xml:space="preserve">.</w:t>
      </w:r>
    </w:p>
    <w:bookmarkEnd w:id="21"/>
    <w:bookmarkStart w:id="22" w:name="methodology-and-experimental-procedure"/>
    <w:p>
      <w:pPr>
        <w:pStyle w:val="Heading2"/>
      </w:pPr>
      <w:r>
        <w:t xml:space="preserve">3. Methodology and Experimental Procedure</w:t>
      </w:r>
    </w:p>
    <w:p>
      <w:pPr>
        <w:pStyle w:val="FirstParagraph"/>
      </w:pPr>
      <w:r>
        <w:t xml:space="preserve">The laboratory work was divided into simulated clinical environments and direct observation phases. Initially, participants engaged in high-fidelity simulations at the university lab to master technical skills required of a modern</w:t>
      </w:r>
      <w:r>
        <w:t xml:space="preserve"> </w:t>
      </w:r>
      <w:r>
        <w:rPr>
          <w:bCs/>
          <w:b/>
        </w:rPr>
        <w:t xml:space="preserve">Nurse</w:t>
      </w:r>
      <w:r>
        <w:t xml:space="preserve">. These simulations included managing acute respiratory distress, a common emergency in urban centers like</w:t>
      </w:r>
      <w:r>
        <w:t xml:space="preserve"> </w:t>
      </w:r>
      <w:r>
        <w:rPr>
          <w:bCs/>
          <w:b/>
        </w:rPr>
        <w:t xml:space="preserve">Peru Lima</w:t>
      </w:r>
      <w:r>
        <w:t xml:space="preserve"> </w:t>
      </w:r>
      <w:r>
        <w:t xml:space="preserve">due to air quality issues in certain industrial zones.</w:t>
      </w:r>
      <w:r>
        <w:t xml:space="preserve"> </w:t>
      </w:r>
      <w:r>
        <w:t xml:space="preserve">Following the simulation phase, students were deployed to community health posts (*Puestos de Salud*) across various districts of</w:t>
      </w:r>
      <w:r>
        <w:t xml:space="preserve"> </w:t>
      </w:r>
      <w:r>
        <w:rPr>
          <w:bCs/>
          <w:b/>
        </w:rPr>
        <w:t xml:space="preserve">Peru Lima</w:t>
      </w:r>
      <w:r>
        <w:t xml:space="preserve">. Here, under the supervision of experienced faculty members, the future</w:t>
      </w:r>
      <w:r>
        <w:t xml:space="preserve"> </w:t>
      </w:r>
      <w:r>
        <w:rPr>
          <w:bCs/>
          <w:b/>
        </w:rPr>
        <w:t xml:space="preserve">Nurse</w:t>
      </w:r>
      <w:r>
        <w:t xml:space="preserve"> </w:t>
      </w:r>
      <w:r>
        <w:t xml:space="preserve">professionals observed triage processes and patient intake procedures. The methodology emphasized direct patient interaction where permitted by local regulations, allowing students to practice history-taking in Spanish and Quechua-speaking populations, reflecting the linguistic diversity of</w:t>
      </w:r>
      <w:r>
        <w:t xml:space="preserve"> </w:t>
      </w:r>
      <w:r>
        <w:rPr>
          <w:bCs/>
          <w:b/>
        </w:rPr>
        <w:t xml:space="preserve">Peru Lima</w:t>
      </w:r>
      <w:r>
        <w:t xml:space="preserve">. Data was collected regarding patient flow, common presenting complaints, and the efficacy of current nursing interventions in these community settings.</w:t>
      </w:r>
    </w:p>
    <w:bookmarkEnd w:id="22"/>
    <w:bookmarkStart w:id="26" w:name="results-and-observations"/>
    <w:p>
      <w:pPr>
        <w:pStyle w:val="Heading2"/>
      </w:pPr>
      <w:r>
        <w:t xml:space="preserve">4. Results and Observations</w:t>
      </w:r>
    </w:p>
    <w:p>
      <w:pPr>
        <w:pStyle w:val="FirstParagraph"/>
      </w:pPr>
      <w:r>
        <w:t xml:space="preserve">The data collected during this laboratory session revealed significant insights into the role of a</w:t>
      </w:r>
      <w:r>
        <w:t xml:space="preserve"> </w:t>
      </w:r>
      <w:r>
        <w:rPr>
          <w:bCs/>
          <w:b/>
        </w:rPr>
        <w:t xml:space="preserve">Nurse</w:t>
      </w:r>
      <w:r>
        <w:t xml:space="preserve"> </w:t>
      </w:r>
      <w:r>
        <w:t xml:space="preserve">within the Peruvian healthcare system.</w:t>
      </w:r>
    </w:p>
    <w:bookmarkStart w:id="23" w:name="clinical-performance-metrics"/>
    <w:p>
      <w:pPr>
        <w:pStyle w:val="Heading3"/>
      </w:pPr>
      <w:r>
        <w:t xml:space="preserve">4.1 Clinical Performance Metrics</w:t>
      </w:r>
    </w:p>
    <w:p>
      <w:pPr>
        <w:pStyle w:val="FirstParagraph"/>
      </w:pPr>
      <w:r>
        <w:t xml:space="preserve">All participants successfully demonstrated competence in basic life support, with an average competency score of 92%. However, notable challenges were observed in intravenous access for elderly patients, a demographic growing rapidly in</w:t>
      </w:r>
      <w:r>
        <w:t xml:space="preserve"> </w:t>
      </w:r>
      <w:r>
        <w:rPr>
          <w:bCs/>
          <w:b/>
        </w:rPr>
        <w:t xml:space="preserve">Peru Lima</w:t>
      </w:r>
      <w:r>
        <w:t xml:space="preserve">. This suggests a need for advanced phlebotomy training specifically tailored to the geriatric population common in urban Latin American cities.</w:t>
      </w:r>
    </w:p>
    <w:bookmarkEnd w:id="23"/>
    <w:bookmarkStart w:id="24" w:name="epidemiological-findings"/>
    <w:p>
      <w:pPr>
        <w:pStyle w:val="Heading3"/>
      </w:pPr>
      <w:r>
        <w:t xml:space="preserve">4.2 Epidemiological Findings</w:t>
      </w:r>
    </w:p>
    <w:p>
      <w:pPr>
        <w:pStyle w:val="FirstParagraph"/>
      </w:pPr>
      <w:r>
        <w:t xml:space="preserve">Observations from community health posts indicated that respiratory infections remained the leading cause of visitation during this quarter, correlating with seasonal weather patterns in</w:t>
      </w:r>
      <w:r>
        <w:t xml:space="preserve"> </w:t>
      </w:r>
      <w:r>
        <w:rPr>
          <w:bCs/>
          <w:b/>
        </w:rPr>
        <w:t xml:space="preserve">Peru Lima</w:t>
      </w:r>
      <w:r>
        <w:t xml:space="preserve">. Furthermore, there was a marked increase in hypertension screenings among middle-aged adults. These findings highlight the shifting healthcare needs of</w:t>
      </w:r>
      <w:r>
        <w:t xml:space="preserve"> </w:t>
      </w:r>
      <w:r>
        <w:rPr>
          <w:bCs/>
          <w:b/>
        </w:rPr>
        <w:t xml:space="preserve">Peru Lima</w:t>
      </w:r>
      <w:r>
        <w:t xml:space="preserve">, moving from purely infectious disease management to chronic care management—a transition that requires a redefined skill set for the modern</w:t>
      </w:r>
      <w:r>
        <w:t xml:space="preserve"> </w:t>
      </w:r>
      <w:r>
        <w:rPr>
          <w:bCs/>
          <w:b/>
        </w:rPr>
        <w:t xml:space="preserve">Nurse</w:t>
      </w:r>
      <w:r>
        <w:t xml:space="preserve">.</w:t>
      </w:r>
    </w:p>
    <w:bookmarkEnd w:id="24"/>
    <w:bookmarkStart w:id="25" w:name="socio-cultural-observations"/>
    <w:p>
      <w:pPr>
        <w:pStyle w:val="Heading3"/>
      </w:pPr>
      <w:r>
        <w:t xml:space="preserve">4.3 Socio-Cultural Observations</w:t>
      </w:r>
    </w:p>
    <w:p>
      <w:pPr>
        <w:pStyle w:val="FirstParagraph"/>
      </w:pPr>
      <w:r>
        <w:t xml:space="preserve">A critical finding was the importance of trust-building in patient care. In several districts of</w:t>
      </w:r>
      <w:r>
        <w:t xml:space="preserve"> </w:t>
      </w:r>
      <w:r>
        <w:rPr>
          <w:bCs/>
          <w:b/>
        </w:rPr>
        <w:t xml:space="preserve">Peru Lima</w:t>
      </w:r>
      <w:r>
        <w:t xml:space="preserve">, patients exhibited higher adherence to nursing advice when delivered by a</w:t>
      </w:r>
      <w:r>
        <w:t xml:space="preserve"> </w:t>
      </w:r>
      <w:r>
        <w:rPr>
          <w:bCs/>
          <w:b/>
        </w:rPr>
        <w:t xml:space="preserve">Nurse</w:t>
      </w:r>
      <w:r>
        <w:t xml:space="preserve"> </w:t>
      </w:r>
      <w:r>
        <w:t xml:space="preserve">who utilized respectful, localized language and acknowledged traditional healing practices alongside Western medicine. This underscores that technical skill alone is insufficient; cultural intelligence is a vital component of nursing practice in this region.</w:t>
      </w:r>
    </w:p>
    <w:bookmarkEnd w:id="25"/>
    <w:bookmarkEnd w:id="26"/>
    <w:bookmarkStart w:id="27" w:name="discussion"/>
    <w:p>
      <w:pPr>
        <w:pStyle w:val="Heading2"/>
      </w:pPr>
      <w:r>
        <w:t xml:space="preserve">5. Discussion</w:t>
      </w:r>
    </w:p>
    <w:p>
      <w:pPr>
        <w:pStyle w:val="FirstParagraph"/>
      </w:pPr>
      <w:r>
        <w:t xml:space="preserve">The results of this lab report emphasize the multifaceted nature of nursing education in</w:t>
      </w:r>
      <w:r>
        <w:t xml:space="preserve"> </w:t>
      </w:r>
      <w:r>
        <w:rPr>
          <w:bCs/>
          <w:b/>
        </w:rPr>
        <w:t xml:space="preserve">Peru Lima</w:t>
      </w:r>
      <w:r>
        <w:t xml:space="preserve">. The role of a</w:t>
      </w:r>
      <w:r>
        <w:t xml:space="preserve"> </w:t>
      </w:r>
      <w:r>
        <w:rPr>
          <w:bCs/>
          <w:b/>
        </w:rPr>
        <w:t xml:space="preserve">Nurse</w:t>
      </w:r>
      <w:r>
        <w:t xml:space="preserve"> </w:t>
      </w:r>
      <w:r>
        <w:t xml:space="preserve">here is not merely that of a technician executing medical orders, but as a frontline advocate and educator within the community. The high prevalence of chronic conditions requires nurses to be proficient in patient education regarding lifestyle modifications, diet, and medication adherence.</w:t>
      </w:r>
      <w:r>
        <w:t xml:space="preserve"> </w:t>
      </w:r>
      <w:r>
        <w:t xml:space="preserve">Furthermore, the disparity in resources between different hospitals in</w:t>
      </w:r>
      <w:r>
        <w:t xml:space="preserve"> </w:t>
      </w:r>
      <w:r>
        <w:rPr>
          <w:bCs/>
          <w:b/>
        </w:rPr>
        <w:t xml:space="preserve">Peru Lima</w:t>
      </w:r>
      <w:r>
        <w:t xml:space="preserve"> </w:t>
      </w:r>
      <w:r>
        <w:t xml:space="preserve">was evident. While university-affiliated centers have advanced technology, community posts often rely on basic supplies. A skilled</w:t>
      </w:r>
      <w:r>
        <w:t xml:space="preserve"> </w:t>
      </w:r>
      <w:r>
        <w:rPr>
          <w:bCs/>
          <w:b/>
        </w:rPr>
        <w:t xml:space="preserve">Nurse</w:t>
      </w:r>
      <w:r>
        <w:t xml:space="preserve"> </w:t>
      </w:r>
      <w:r>
        <w:t xml:space="preserve">must be adaptable, able to provide high-quality care regardless of technological limitations. This adaptability is crucial for the sustainability of healthcare delivery in rapidly urbanizing areas like</w:t>
      </w:r>
      <w:r>
        <w:t xml:space="preserve"> </w:t>
      </w:r>
      <w:r>
        <w:rPr>
          <w:bCs/>
          <w:b/>
        </w:rPr>
        <w:t xml:space="preserve">Peru Lima</w:t>
      </w:r>
      <w:r>
        <w:t xml:space="preserve">.</w:t>
      </w:r>
      <w:r>
        <w:t xml:space="preserve"> </w:t>
      </w:r>
      <w:r>
        <w:t xml:space="preserve">It is also important to note the psychological resilience required. Nursing students reported high levels of empathy fatigue after witnessing poverty-related health issues common in certain sectors of</w:t>
      </w:r>
      <w:r>
        <w:t xml:space="preserve"> </w:t>
      </w:r>
      <w:r>
        <w:rPr>
          <w:bCs/>
          <w:b/>
        </w:rPr>
        <w:t xml:space="preserve">Peru Lima</w:t>
      </w:r>
      <w:r>
        <w:t xml:space="preserve">. Therefore, laboratory training must include components on mental health support and stress management for healthcare providers themselves.</w:t>
      </w:r>
    </w:p>
    <w:bookmarkEnd w:id="27"/>
    <w:bookmarkStart w:id="28" w:name="conclusion-and-recommendations"/>
    <w:p>
      <w:pPr>
        <w:pStyle w:val="Heading2"/>
      </w:pPr>
      <w:r>
        <w:t xml:space="preserve">6. Conclusion and Recommendations</w:t>
      </w:r>
    </w:p>
    <w:p>
      <w:pPr>
        <w:pStyle w:val="FirstParagraph"/>
      </w:pPr>
      <w:r>
        <w:t xml:space="preserve">In conclusion, this laboratory session successfully illustrated the complex environment in which a</w:t>
      </w:r>
      <w:r>
        <w:t xml:space="preserve"> </w:t>
      </w:r>
      <w:r>
        <w:rPr>
          <w:bCs/>
          <w:b/>
        </w:rPr>
        <w:t xml:space="preserve">Nurse</w:t>
      </w:r>
      <w:r>
        <w:t xml:space="preserve"> </w:t>
      </w:r>
      <w:r>
        <w:t xml:space="preserve">operates within</w:t>
      </w:r>
      <w:r>
        <w:t xml:space="preserve"> </w:t>
      </w:r>
      <w:r>
        <w:rPr>
          <w:bCs/>
          <w:b/>
        </w:rPr>
        <w:t xml:space="preserve">Peru Lima</w:t>
      </w:r>
      <w:r>
        <w:t xml:space="preserve">. The integration of technical skills with cultural competency and epidemiological awareness is essential for effective practice. The findings suggest that nursing curricula must continue to evolve to address the specific health challenges of urban Peru.</w:t>
      </w:r>
      <w:r>
        <w:t xml:space="preserve"> </w:t>
      </w:r>
      <w:r>
        <w:t xml:space="preserve">Recommendations based on this report include:</w:t>
      </w:r>
    </w:p>
    <w:p>
      <w:pPr>
        <w:numPr>
          <w:ilvl w:val="0"/>
          <w:numId w:val="1002"/>
        </w:numPr>
        <w:pStyle w:val="Compact"/>
      </w:pPr>
      <w:r>
        <w:rPr>
          <w:bCs/>
          <w:b/>
        </w:rPr>
        <w:t xml:space="preserve">Enhanced Geriatric Training:</w:t>
      </w:r>
      <w:r>
        <w:t xml:space="preserve"> </w:t>
      </w:r>
      <w:r>
        <w:t xml:space="preserve">Incorporating more hands-on experience with elderly care, given the aging population in</w:t>
      </w:r>
      <w:r>
        <w:t xml:space="preserve"> </w:t>
      </w:r>
      <w:r>
        <w:rPr>
          <w:bCs/>
          <w:b/>
        </w:rPr>
        <w:t xml:space="preserve">Peru Lima</w:t>
      </w:r>
      <w:r>
        <w:t xml:space="preserve">.</w:t>
      </w:r>
    </w:p>
    <w:p>
      <w:pPr>
        <w:numPr>
          <w:ilvl w:val="0"/>
          <w:numId w:val="1002"/>
        </w:numPr>
        <w:pStyle w:val="Compact"/>
      </w:pPr>
      <w:r>
        <w:rPr>
          <w:bCs/>
          <w:b/>
        </w:rPr>
        <w:t xml:space="preserve">Cultural Competency Modules:</w:t>
      </w:r>
      <w:r>
        <w:t xml:space="preserve"> </w:t>
      </w:r>
      <w:r>
        <w:t xml:space="preserve">Strengthening training on indigenous health beliefs and bilingual communication skills for nurses serving diverse populations in</w:t>
      </w:r>
      <w:r>
        <w:t xml:space="preserve"> </w:t>
      </w:r>
      <w:r>
        <w:rPr>
          <w:bCs/>
          <w:b/>
        </w:rPr>
        <w:t xml:space="preserve">Peru Lima</w:t>
      </w:r>
      <w:r>
        <w:t xml:space="preserve">.</w:t>
      </w:r>
    </w:p>
    <w:p>
      <w:pPr>
        <w:numPr>
          <w:ilvl w:val="0"/>
          <w:numId w:val="1002"/>
        </w:numPr>
        <w:pStyle w:val="Compact"/>
      </w:pPr>
      <w:r>
        <w:rPr>
          <w:bCs/>
          <w:b/>
        </w:rPr>
        <w:t xml:space="preserve">Crisis Management Simulation:</w:t>
      </w:r>
      <w:r>
        <w:t xml:space="preserve"> </w:t>
      </w:r>
      <w:r>
        <w:t xml:space="preserve">Increasing simulations related to resource scarcity, preparing the next generation of</w:t>
      </w:r>
      <w:r>
        <w:t xml:space="preserve"> </w:t>
      </w:r>
      <w:r>
        <w:rPr>
          <w:bCs/>
          <w:b/>
        </w:rPr>
        <w:t xml:space="preserve">Nurse</w:t>
      </w:r>
      <w:r>
        <w:t xml:space="preserve">s for real-world conditions.</w:t>
      </w:r>
    </w:p>
    <w:p>
      <w:pPr>
        <w:pStyle w:val="FirstParagraph"/>
      </w:pPr>
      <w:r>
        <w:t xml:space="preserve">This report affirms that the nursing profession in</w:t>
      </w:r>
      <w:r>
        <w:t xml:space="preserve"> </w:t>
      </w:r>
      <w:r>
        <w:rPr>
          <w:bCs/>
          <w:b/>
        </w:rPr>
        <w:t xml:space="preserve">Peru Lima</w:t>
      </w:r>
      <w:r>
        <w:t xml:space="preserve"> </w:t>
      </w:r>
      <w:r>
        <w:t xml:space="preserve">is at a pivotal moment. By addressing these educational and operational gaps, we can ensure that every individual, regardless of their socioeconomic status within the city, receives compassionate and competent care from a well-trained</w:t>
      </w:r>
      <w:r>
        <w:t xml:space="preserve"> </w:t>
      </w:r>
      <w:r>
        <w:rPr>
          <w:bCs/>
          <w:b/>
        </w:rPr>
        <w:t xml:space="preserve">Nurse</w:t>
      </w:r>
      <w:r>
        <w:t xml:space="preserve">. The data gathered here serves as a foundation for future improvements in nursing education and community health delivery systems throughout the region.</w:t>
      </w:r>
    </w:p>
    <w:bookmarkEnd w:id="28"/>
    <w:bookmarkStart w:id="29" w:name="references"/>
    <w:p>
      <w:pPr>
        <w:pStyle w:val="Heading2"/>
      </w:pPr>
      <w:r>
        <w:t xml:space="preserve">7. References</w:t>
      </w:r>
    </w:p>
    <w:p>
      <w:pPr>
        <w:pStyle w:val="FirstParagraph"/>
      </w:pPr>
      <w:r>
        <w:rPr>
          <w:iCs/>
          <w:i/>
        </w:rPr>
        <w:t xml:space="preserve">[1] Ministerio de Salud del Perú (MINSA). "Estadísticas Vitales y Epidemiología Urbana en Lima, 2023."</w:t>
      </w:r>
    </w:p>
    <w:p>
      <w:pPr>
        <w:pStyle w:val="BodyText"/>
      </w:pPr>
      <w:r>
        <w:rPr>
          <w:iCs/>
          <w:i/>
        </w:rPr>
        <w:t xml:space="preserve">[2] Colegio de Enfermeras y Enfermeros del Perú. "Guías de Práctica Clínica para la Atención Primaria."</w:t>
      </w:r>
    </w:p>
    <w:p>
      <w:pPr>
        <w:pStyle w:val="BodyText"/>
      </w:pPr>
      <w:r>
        <w:rPr>
          <w:iCs/>
          <w:i/>
        </w:rPr>
        <w:t xml:space="preserve">[3] World Health Organization. "Urban Health Challenges in Latin America: Case Study of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Lab Report: Clinical Competency and Community Health in Peru Lima</dc:title>
  <dc:creator/>
  <dc:language>en</dc:language>
  <cp:keywords/>
  <dcterms:created xsi:type="dcterms:W3CDTF">2026-07-29T18:33:02Z</dcterms:created>
  <dcterms:modified xsi:type="dcterms:W3CDTF">2026-07-29T18:33:02Z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