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Lab</w:t>
      </w:r>
      <w:r>
        <w:t xml:space="preserve"> </w:t>
      </w:r>
      <w:r>
        <w:t xml:space="preserve">Report:</w:t>
      </w:r>
      <w:r>
        <w:t xml:space="preserve"> </w:t>
      </w:r>
      <w:r>
        <w:t xml:space="preserve">Venezuela</w:t>
      </w:r>
      <w:r>
        <w:t xml:space="preserve"> </w:t>
      </w:r>
      <w:r>
        <w:t xml:space="preserve">Caracas</w:t>
      </w:r>
      <w:r>
        <w:t xml:space="preserve"> </w:t>
      </w:r>
      <w:r>
        <w:t xml:space="preserve">Context</w:t>
      </w:r>
    </w:p>
    <w:p>
      <w:pPr>
        <w:pStyle w:val="FirstParagraph"/>
      </w:pPr>
      <w:r>
        <w:t xml:space="preserve">```html</w:t>
      </w:r>
    </w:p>
    <w:bookmarkStart w:id="20" w:name="X533b3748510767e989ecc6184d5234f23cb143b"/>
    <w:p>
      <w:pPr>
        <w:pStyle w:val="Heading1"/>
      </w:pPr>
      <w:r>
        <w:t xml:space="preserve">Nursing Lab Report &amp; Professional Assessment in Venezuela Caracas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Advanced Nursing Sciences (Hypothetical)</w:t>
      </w:r>
      <w:r>
        <w:br/>
      </w:r>
      <w:r>
        <w:rPr>
          <w:iCs/>
          <w:i/>
        </w:rPr>
        <w:t xml:space="preserve">This document serves as a comprehensive lab report outlining the clinical, educational, and professional requirements for the nursing curriculum within Venezuela Caracas.</w:t>
      </w:r>
    </w:p>
    <w:bookmarkEnd w:id="20"/>
    <w:bookmarkStart w:id="21" w:name="i.-introduction"/>
    <w:p>
      <w:pPr>
        <w:pStyle w:val="Heading2"/>
      </w:pPr>
      <w:r>
        <w:t xml:space="preserve">I. Introduction</w:t>
      </w:r>
    </w:p>
    <w:p>
      <w:pPr>
        <w:pStyle w:val="FirstParagraph"/>
      </w:pPr>
      <w:r>
        <w:t xml:space="preserve">The role of a</w:t>
      </w:r>
      <w:r>
        <w:t xml:space="preserve"> </w:t>
      </w:r>
      <w:r>
        <w:t xml:space="preserve">Nurse</w:t>
      </w:r>
      <w:r>
        <w:t xml:space="preserve"> </w:t>
      </w:r>
      <w:r>
        <w:t xml:space="preserve">is universally recognized as one of the most critical pillars in modern healthcare systems. However, when contextualized specifically within</w:t>
      </w:r>
      <w:r>
        <w:t xml:space="preserve"> </w:t>
      </w:r>
      <w:r>
        <w:rPr>
          <w:bCs/>
          <w:b/>
        </w:rPr>
        <w:t xml:space="preserve">Venezuela Caracas</w:t>
      </w:r>
      <w:r>
        <w:t xml:space="preserve">, the profession transcends standard clinical duties to become an act of resilience, community leadership, and adaptive medicine. This Lab Report aims to evaluate the current state of nursing education and practice in the capital city. It explores how nurses operating in</w:t>
      </w:r>
      <w:r>
        <w:t xml:space="preserve"> </w:t>
      </w:r>
      <w:r>
        <w:rPr>
          <w:bCs/>
          <w:b/>
        </w:rPr>
        <w:t xml:space="preserve">Venezuela Caracas</w:t>
      </w:r>
      <w:r>
        <w:t xml:space="preserve"> </w:t>
      </w:r>
      <w:r>
        <w:t xml:space="preserve">must navigate unique infrastructural challenges while maintaining high standards of patient care. The primary objective is to define the competencies required for a modern nurse in this specific geographic and socio-economic environment, ensuring that healthcare delivery remains effective despite systemic obstacles.</w:t>
      </w:r>
    </w:p>
    <w:bookmarkEnd w:id="21"/>
    <w:bookmarkStart w:id="23" w:name="Xfd2e07e9c765b0a52c50bf836378921057efb19"/>
    <w:p>
      <w:pPr>
        <w:pStyle w:val="Heading2"/>
      </w:pPr>
      <w:r>
        <w:t xml:space="preserve">II. Environmental &amp; Contextual Analysis in Venezuela Caracas</w:t>
      </w:r>
    </w:p>
    <w:p>
      <w:pPr>
        <w:pStyle w:val="FirstParagraph"/>
      </w:pPr>
      <w:r>
        <w:t xml:space="preserve">To understand the nursing profile required today, one must first analyze the environment.</w:t>
      </w:r>
      <w:r>
        <w:t xml:space="preserve"> </w:t>
      </w:r>
      <w:r>
        <w:rPr>
          <w:bCs/>
          <w:b/>
        </w:rPr>
        <w:t xml:space="preserve">Venezuela Caracas</w:t>
      </w:r>
      <w:r>
        <w:t xml:space="preserve">, like much of the country, faces significant infrastructural hurdles including intermittent power supplies and fluctuations in medical supply chains. Consequently, a nurse trained or practicing here must possess skills that go beyond theoretical knowledge.</w:t>
      </w:r>
    </w:p>
    <w:bookmarkStart w:id="22" w:name="a.-resourcefulness-and-adaptability"/>
    <w:p>
      <w:pPr>
        <w:pStyle w:val="Heading3"/>
      </w:pPr>
      <w:r>
        <w:t xml:space="preserve">A. Resourcefulness and Adaptability</w:t>
      </w:r>
    </w:p>
    <w:p>
      <w:pPr>
        <w:pStyle w:val="FirstParagraph"/>
      </w:pPr>
      <w:r>
        <w:t xml:space="preserve">In a standard international lab report for nursing, one might discuss the use of state-of-the-art equipment. In</w:t>
      </w:r>
      <w:r>
        <w:t xml:space="preserve"> </w:t>
      </w:r>
      <w:r>
        <w:rPr>
          <w:bCs/>
          <w:b/>
        </w:rPr>
        <w:t xml:space="preserve">Venezuela Caracas</w:t>
      </w:r>
      <w:r>
        <w:t xml:space="preserve">, however, the "lab" is often characterized by limited resources. Nurses must be adept at improvisation and resource management. The curriculum must emphasize:</w:t>
      </w:r>
    </w:p>
    <w:p>
      <w:pPr>
        <w:numPr>
          <w:ilvl w:val="0"/>
          <w:numId w:val="1001"/>
        </w:numPr>
        <w:pStyle w:val="Compact"/>
      </w:pPr>
      <w:r>
        <w:rPr>
          <w:bCs/>
          <w:b/>
        </w:rPr>
        <w:t xml:space="preserve">Crisis Management:</w:t>
      </w:r>
      <w:r>
        <w:t xml:space="preserve"> </w:t>
      </w:r>
      <w:r>
        <w:t xml:space="preserve">The ability to maintain patient stability during power outages or shortages of essential medications.</w:t>
      </w:r>
    </w:p>
    <w:p>
      <w:pPr>
        <w:numPr>
          <w:ilvl w:val="0"/>
          <w:numId w:val="1001"/>
        </w:numPr>
        <w:pStyle w:val="Compact"/>
      </w:pPr>
      <w:r>
        <w:rPr>
          <w:bCs/>
          <w:b/>
        </w:rPr>
        <w:t xml:space="preserve">Digital Integration:</w:t>
      </w:r>
      <w:r>
        <w:t xml:space="preserve"> </w:t>
      </w:r>
      <w:r>
        <w:t xml:space="preserve">With limited access to traditional physical records, nurses in</w:t>
      </w:r>
      <w:r>
        <w:t xml:space="preserve"> </w:t>
      </w:r>
      <w:r>
        <w:rPr>
          <w:iCs/>
          <w:i/>
        </w:rPr>
        <w:t xml:space="preserve">Venezuela Caracas</w:t>
      </w:r>
      <w:r>
        <w:t xml:space="preserve"> </w:t>
      </w:r>
      <w:r>
        <w:t xml:space="preserve">are increasingly tasked with managing electronic health records (EHR) and telemedicine platforms.</w:t>
      </w:r>
    </w:p>
    <w:p>
      <w:pPr>
        <w:numPr>
          <w:ilvl w:val="0"/>
          <w:numId w:val="1001"/>
        </w:numPr>
        <w:pStyle w:val="Compact"/>
      </w:pPr>
      <w:r>
        <w:rPr>
          <w:bCs/>
          <w:b/>
        </w:rPr>
        <w:t xml:space="preserve">Mental Health Awareness:</w:t>
      </w:r>
      <w:r>
        <w:t xml:space="preserve"> </w:t>
      </w:r>
      <w:r>
        <w:t xml:space="preserve">The socio-economic context of the city creates a unique psychological burden on both patients and healthcare providers. Nurses must be trained in basic psychosocial support.</w:t>
      </w:r>
    </w:p>
    <w:bookmarkEnd w:id="22"/>
    <w:bookmarkEnd w:id="23"/>
    <w:bookmarkStart w:id="26" w:name="Xd37fb62728c59e73ec3f192433119929517ae12"/>
    <w:p>
      <w:pPr>
        <w:pStyle w:val="Heading2"/>
      </w:pPr>
      <w:r>
        <w:t xml:space="preserve">III. Core Competencies for the Venezuelan Nurse</w:t>
      </w:r>
    </w:p>
    <w:p>
      <w:pPr>
        <w:pStyle w:val="FirstParagraph"/>
      </w:pPr>
      <w:r>
        <w:t xml:space="preserve">This section outlines the essential skills that a nurse in</w:t>
      </w:r>
      <w:r>
        <w:t xml:space="preserve"> </w:t>
      </w:r>
      <w:r>
        <w:rPr>
          <w:bCs/>
          <w:b/>
        </w:rPr>
        <w:t xml:space="preserve">Venezuela Caracas</w:t>
      </w:r>
      <w:r>
        <w:t xml:space="preserve"> </w:t>
      </w:r>
      <w:r>
        <w:t xml:space="preserve">must demonstrate to pass their clinical evaluations and effectively serve their community. These competencies are divided into clinical, technical, and soft skills.</w:t>
      </w:r>
    </w:p>
    <w:bookmarkStart w:id="24" w:name="a.-clinical-proficiency"/>
    <w:p>
      <w:pPr>
        <w:pStyle w:val="Heading3"/>
      </w:pPr>
      <w:r>
        <w:t xml:space="preserve">A. Clinical Proficiency</w:t>
      </w:r>
    </w:p>
    <w:p>
      <w:pPr>
        <w:pStyle w:val="FirstParagraph"/>
      </w:pPr>
      <w:r>
        <w:t xml:space="preserve">The baseline for any nursing profession is strict adherence to medical protocols. In the context of</w:t>
      </w:r>
      <w:r>
        <w:t xml:space="preserve"> </w:t>
      </w:r>
      <w:r>
        <w:rPr>
          <w:iCs/>
          <w:i/>
        </w:rPr>
        <w:t xml:space="preserve">Venezuela Caracas</w:t>
      </w:r>
      <w:r>
        <w:t xml:space="preserve">, this includes:</w:t>
      </w:r>
    </w:p>
    <w:p>
      <w:pPr>
        <w:numPr>
          <w:ilvl w:val="0"/>
          <w:numId w:val="1002"/>
        </w:numPr>
        <w:pStyle w:val="Compact"/>
      </w:pPr>
      <w:r>
        <w:rPr>
          <w:bCs/>
          <w:b/>
        </w:rPr>
        <w:t xml:space="preserve">Infectious Disease Control:</w:t>
      </w:r>
      <w:r>
        <w:t xml:space="preserve"> </w:t>
      </w:r>
      <w:r>
        <w:t xml:space="preserve">Given regional health histories, nurses must be highly proficient in vector-borne disease prevention and general sanitation protocols.</w:t>
      </w:r>
    </w:p>
    <w:p>
      <w:pPr>
        <w:numPr>
          <w:ilvl w:val="0"/>
          <w:numId w:val="1002"/>
        </w:numPr>
        <w:pStyle w:val="Compact"/>
      </w:pPr>
      <w:r>
        <w:rPr>
          <w:bCs/>
          <w:b/>
        </w:rPr>
        <w:t xml:space="preserve">Trauma Care:</w:t>
      </w:r>
      <w:r>
        <w:t xml:space="preserve"> </w:t>
      </w:r>
      <w:r>
        <w:t xml:space="preserve">Urban settings in Caracas require rapid triage capabilities. The nurse acts as the first line of defense before a patient reaches surgical intervention.</w:t>
      </w:r>
    </w:p>
    <w:p>
      <w:pPr>
        <w:numPr>
          <w:ilvl w:val="0"/>
          <w:numId w:val="1002"/>
        </w:numPr>
        <w:pStyle w:val="Compact"/>
      </w:pPr>
      <w:r>
        <w:rPr>
          <w:bCs/>
          <w:b/>
        </w:rPr>
        <w:t xml:space="preserve">Pediatric &amp; Geriatric Care:</w:t>
      </w:r>
      <w:r>
        <w:t xml:space="preserve"> </w:t>
      </w:r>
      <w:r>
        <w:t xml:space="preserve">Demographics in the capital show specific vulnerabilities among these age groups, requiring specialized nursing interventions.</w:t>
      </w:r>
    </w:p>
    <w:bookmarkEnd w:id="24"/>
    <w:bookmarkStart w:id="25" w:name="b.-technical-and-technological-skills"/>
    <w:p>
      <w:pPr>
        <w:pStyle w:val="Heading3"/>
      </w:pPr>
      <w:r>
        <w:t xml:space="preserve">B. Technical and Technological Skills</w:t>
      </w:r>
    </w:p>
    <w:p>
      <w:pPr>
        <w:pStyle w:val="FirstParagraph"/>
      </w:pPr>
      <w:r>
        <w:t xml:space="preserve">Modern healthcare is increasingly digital. Nurses in</w:t>
      </w:r>
      <w:r>
        <w:t xml:space="preserve"> </w:t>
      </w:r>
      <w:r>
        <w:rPr>
          <w:bCs/>
          <w:b/>
        </w:rPr>
        <w:t xml:space="preserve">Venezuela Caracas</w:t>
      </w:r>
      <w:r>
        <w:t xml:space="preserve"> </w:t>
      </w:r>
      <w:r>
        <w:t xml:space="preserve">must be proficient in using telemedicine applications to connect with specialists who may be abroad, a common practice known as "brain circulation" where local nurses rely on remote expertise.</w:t>
      </w:r>
    </w:p>
    <w:bookmarkEnd w:id="25"/>
    <w:bookmarkEnd w:id="26"/>
    <w:bookmarkStart w:id="28" w:name="X2c27503e8c7ee7eaa923a468bf038ffc0998218"/>
    <w:p>
      <w:pPr>
        <w:pStyle w:val="Heading2"/>
      </w:pPr>
      <w:r>
        <w:t xml:space="preserve">IV. Methodology of Professional Development</w:t>
      </w:r>
    </w:p>
    <w:p>
      <w:pPr>
        <w:pStyle w:val="FirstParagraph"/>
      </w:pPr>
      <w:r>
        <w:t xml:space="preserve">The methodology for training and evaluating a nurse in this region involves a hybrid approach. While theoretical knowledge is acquired through university lectures in cities like Caracas, the practical application (the "lab") occurs in hospitals such as Dr. Miguel Pérez Carreño Hospital or private clinics.</w:t>
      </w:r>
    </w:p>
    <w:bookmarkStart w:id="27" w:name="a.-simulation-labs"/>
    <w:p>
      <w:pPr>
        <w:pStyle w:val="Heading3"/>
      </w:pPr>
      <w:r>
        <w:t xml:space="preserve">A. Simulation Labs</w:t>
      </w:r>
    </w:p>
    <w:p>
      <w:pPr>
        <w:pStyle w:val="FirstParagraph"/>
      </w:pPr>
      <w:r>
        <w:t xml:space="preserve">Due to shortages of human patients for educational purposes during peak hours, simulation labs have become crucial. These labs replicate the chaotic environments found in Caracas ERs, allowing nurses to practice decision-making under pressure without risking patient safety.</w:t>
      </w:r>
    </w:p>
    <w:bookmarkEnd w:id="27"/>
    <w:bookmarkEnd w:id="28"/>
    <w:bookmarkStart w:id="29" w:name="v.-discussion-the-socio-economic-impact"/>
    <w:p>
      <w:pPr>
        <w:pStyle w:val="Heading2"/>
      </w:pPr>
      <w:r>
        <w:t xml:space="preserve">V. Discussion: The Socio-Economic Impact</w:t>
      </w:r>
    </w:p>
    <w:p>
      <w:pPr>
        <w:pStyle w:val="FirstParagraph"/>
      </w:pPr>
      <w:r>
        <w:t xml:space="preserve">It is impossible to discuss nursing in</w:t>
      </w:r>
      <w:r>
        <w:t xml:space="preserve"> </w:t>
      </w:r>
      <w:r>
        <w:rPr>
          <w:bCs/>
          <w:b/>
        </w:rPr>
        <w:t xml:space="preserve">Venezuela Caracas</w:t>
      </w:r>
      <w:r>
        <w:t xml:space="preserve"> </w:t>
      </w:r>
      <w:r>
        <w:t xml:space="preserve">without addressing the economic realities. Many nurses have migrated, creating a shortage of experienced staff who remain to train new graduates. Therefore, the "lab report" for a nurse also includes an assessment of their capacity for mentorship and leadership.</w:t>
      </w:r>
    </w:p>
    <w:p>
      <w:pPr>
        <w:pStyle w:val="BodyText"/>
      </w:pPr>
      <w:r>
        <w:t xml:space="preserve">The resilience required of a nurse in this region builds a unique professional identity. They are not merely medical practitioners but are often community organizers, advocates for human rights, and educators for the general public on health maintenance in resource-constrained settings. The emotional labor involved is immense, necessitating robust support systems within nursing institutions.</w:t>
      </w:r>
    </w:p>
    <w:bookmarkEnd w:id="29"/>
    <w:bookmarkStart w:id="30" w:name="vi.-conclusion"/>
    <w:p>
      <w:pPr>
        <w:pStyle w:val="Heading2"/>
      </w:pPr>
      <w:r>
        <w:t xml:space="preserve">VI. Conclusion</w:t>
      </w:r>
    </w:p>
    <w:p>
      <w:pPr>
        <w:pStyle w:val="FirstParagraph"/>
      </w:pPr>
      <w:r>
        <w:t xml:space="preserve">In conclusion, the profile of a nurse in</w:t>
      </w:r>
      <w:r>
        <w:t xml:space="preserve"> </w:t>
      </w:r>
      <w:r>
        <w:rPr>
          <w:bCs/>
          <w:b/>
        </w:rPr>
        <w:t xml:space="preserve">Venezuela Caracas</w:t>
      </w:r>
      <w:r>
        <w:t xml:space="preserve"> </w:t>
      </w:r>
      <w:r>
        <w:t xml:space="preserve">is far more complex than traditional textbook definitions suggest. This lab report has highlighted that success in this field requires a triad of clinical excellence, infrastructural adaptability, and profound emotional intelligence.</w:t>
      </w:r>
    </w:p>
    <w:p>
      <w:pPr>
        <w:pStyle w:val="BodyText"/>
      </w:pPr>
      <w:r>
        <w:t xml:space="preserve">To serve the population of</w:t>
      </w:r>
      <w:r>
        <w:t xml:space="preserve"> </w:t>
      </w:r>
      <w:r>
        <w:rPr>
          <w:iCs/>
          <w:i/>
        </w:rPr>
        <w:t xml:space="preserve">Venezuela Caracas</w:t>
      </w:r>
      <w:r>
        <w:t xml:space="preserve">, a nurse must be equipped to handle high-volume patient loads, manage resource scarcity creatively, and utilize technology to bridge gaps in specialized care. The healthcare system relies heavily on these professionals not just for treatment, but for maintaining the structural integrity of public health during challenging times. Future evaluations of nursing practice in this region must continue to evolve, focusing on sustainable training methods that retain talent and improve patient outcomes locally.</w:t>
      </w:r>
    </w:p>
    <w:bookmarkEnd w:id="30"/>
    <w:bookmarkStart w:id="31" w:name="vii.-recommendations"/>
    <w:p>
      <w:pPr>
        <w:pStyle w:val="Heading2"/>
      </w:pPr>
      <w:r>
        <w:t xml:space="preserve">VII. Recommendations</w:t>
      </w:r>
    </w:p>
    <w:p>
      <w:pPr>
        <w:numPr>
          <w:ilvl w:val="0"/>
          <w:numId w:val="1003"/>
        </w:numPr>
        <w:pStyle w:val="Compact"/>
      </w:pPr>
      <w:r>
        <w:rPr>
          <w:bCs/>
          <w:b/>
        </w:rPr>
        <w:t xml:space="preserve">Invest in Local Simulation:</w:t>
      </w:r>
      <w:r>
        <w:t xml:space="preserve"> </w:t>
      </w:r>
      <w:r>
        <w:t xml:space="preserve">Universities in Caracas should increase investment in high-fidelity simulation labs to compensate for clinical resource shortages.</w:t>
      </w:r>
    </w:p>
    <w:p>
      <w:pPr>
        <w:numPr>
          <w:ilvl w:val="0"/>
          <w:numId w:val="1003"/>
        </w:numPr>
        <w:pStyle w:val="Compact"/>
      </w:pPr>
      <w:r>
        <w:rPr>
          <w:bCs/>
          <w:b/>
        </w:rPr>
        <w:t xml:space="preserve">Tel-Health Training:</w:t>
      </w:r>
      <w:r>
        <w:t xml:space="preserve"> </w:t>
      </w:r>
      <w:r>
        <w:t xml:space="preserve">Nursing curricula must prioritize telemedicine and remote collaboration tools as core subjects, not electives.</w:t>
      </w:r>
    </w:p>
    <w:p>
      <w:pPr>
        <w:numPr>
          <w:ilvl w:val="0"/>
          <w:numId w:val="1003"/>
        </w:numPr>
        <w:pStyle w:val="Compact"/>
      </w:pPr>
      <w:r>
        <w:rPr>
          <w:bCs/>
          <w:b/>
        </w:rPr>
        <w:t xml:space="preserve">Mental Health Support:</w:t>
      </w:r>
      <w:r>
        <w:t xml:space="preserve"> </w:t>
      </w:r>
      <w:r>
        <w:t xml:space="preserve">Institutional support systems must be established for nurses to prevent burnout in this high-stress environment.</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Lab Report: Venezuela Caracas Context</dc:title>
  <dc:creator/>
  <dc:language>en</dc:language>
  <cp:keywords/>
  <dcterms:created xsi:type="dcterms:W3CDTF">2026-07-30T06:17:42Z</dcterms:created>
  <dcterms:modified xsi:type="dcterms:W3CDTF">2026-07-30T06:17:42Z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