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Occupational</w:t>
      </w:r>
      <w:r>
        <w:t xml:space="preserve"> </w:t>
      </w:r>
      <w:r>
        <w:t xml:space="preserve">Therapy</w:t>
      </w:r>
      <w:r>
        <w:t xml:space="preserve"> </w:t>
      </w:r>
      <w:r>
        <w:t xml:space="preserve">Integration</w:t>
      </w:r>
      <w:r>
        <w:t xml:space="preserve"> </w:t>
      </w:r>
      <w:r>
        <w:t xml:space="preserve">in</w:t>
      </w:r>
      <w:r>
        <w:t xml:space="preserve"> </w:t>
      </w:r>
      <w:r>
        <w:t xml:space="preserve">Bangladesh</w:t>
      </w:r>
      <w:r>
        <w:t xml:space="preserve"> </w:t>
      </w:r>
      <w:r>
        <w:t xml:space="preserve">Dhaka</w:t>
      </w:r>
    </w:p>
    <w:bookmarkStart w:id="30" w:name="X586b2a29bd30b2b01efe98461c4e15f027d16e0"/>
    <w:p>
      <w:pPr>
        <w:pStyle w:val="Heading1"/>
      </w:pPr>
      <w:r>
        <w:t xml:space="preserve">Lab Report on the Development and Efficacy of Occupational Therapist Interventions in Bangladesh Dhaka</w:t>
      </w:r>
    </w:p>
    <w:p>
      <w:pPr>
        <w:pStyle w:val="FirstParagraph"/>
      </w:pPr>
      <w:r>
        <w:rPr>
          <w:bCs/>
          <w:b/>
        </w:rPr>
        <w:t xml:space="preserve">Date:</w:t>
      </w:r>
      <w:r>
        <w:t xml:space="preserve"> </w:t>
      </w:r>
      <w:r>
        <w:t xml:space="preserve">October 26, 2023</w:t>
      </w:r>
      <w:r>
        <w:br/>
      </w:r>
      <w:r>
        <w:rPr>
          <w:bCs/>
          <w:b/>
        </w:rPr>
        <w:t xml:space="preserve">Laboratory Location:</w:t>
      </w:r>
      <w:r>
        <w:t xml:space="preserve"> </w:t>
      </w:r>
      <w:r>
        <w:t xml:space="preserve">Dhaka Medical Rehabilitation Center, Bangladesh Dhaka</w:t>
      </w:r>
      <w:r>
        <w:br/>
      </w:r>
    </w:p>
    <w:p>
      <w:pPr>
        <w:pStyle w:val="BodyText"/>
      </w:pPr>
      <w:r>
        <w:t xml:space="preserve">Dataset Subject Focus:</w:t>
      </w:r>
      <w:r>
        <w:br/>
      </w:r>
      <w:r>
        <w:t xml:space="preserve">The current landscape of healthcare in developing nations requires rigorous examination. This report details the foundational studies, cultural adaptations, and clinical outcomes associated with the practice of an</w:t>
      </w:r>
      <w:r>
        <w:t xml:space="preserve"> </w:t>
      </w:r>
      <w:r>
        <w:rPr>
          <w:iCs/>
          <w:i/>
        </w:rPr>
        <w:t xml:space="preserve">Occupational Therapist</w:t>
      </w:r>
      <w:r>
        <w:t xml:space="preserve"> </w:t>
      </w:r>
      <w:r>
        <w:t xml:space="preserve">specifically within the urban context of</w:t>
      </w:r>
      <w:r>
        <w:t xml:space="preserve"> </w:t>
      </w:r>
      <w:r>
        <w:rPr>
          <w:iCs/>
          <w:i/>
        </w:rPr>
        <w:t xml:space="preserve">Bangladesh Dhaka</w:t>
      </w:r>
      <w:r>
        <w:t xml:space="preserve">. The objective is to establish a standardized framework for rehabilitation services that respect local socio-economic realities while meeting international medical standards.</w:t>
      </w:r>
    </w:p>
    <w:bookmarkStart w:id="20" w:name="introduction-and-background"/>
    <w:p>
      <w:pPr>
        <w:pStyle w:val="Heading2"/>
      </w:pPr>
      <w:r>
        <w:t xml:space="preserve">1.0 Introduction and Background</w:t>
      </w:r>
    </w:p>
    <w:p>
      <w:pPr>
        <w:pStyle w:val="FirstParagraph"/>
      </w:pPr>
      <w:r>
        <w:t xml:space="preserve">The concept of Occupational Therapy (OT) focuses on enabling people to participate in the activities of everyday life. In</w:t>
      </w:r>
      <w:r>
        <w:t xml:space="preserve"> </w:t>
      </w:r>
      <w:r>
        <w:rPr>
          <w:iCs/>
          <w:i/>
        </w:rPr>
        <w:t xml:space="preserve">Bangladesh Dhaka</w:t>
      </w:r>
      <w:r>
        <w:t xml:space="preserve">, a city that is one of the most densely populated metropolitan areas in the world, healthcare infrastructure faces unique challenges. The rapid urbanization, industrial growth, and increasing incidence of non-communicable diseases have created a pressing need for specialized rehabilitation services.</w:t>
      </w:r>
    </w:p>
    <w:p>
      <w:pPr>
        <w:pStyle w:val="BodyText"/>
      </w:pPr>
      <w:r>
        <w:t xml:space="preserve">Historically, medical care in this region has focused primarily on acute survival and curative treatments rather than holistic rehabilitation. However, the emergence of dedicated facilities in</w:t>
      </w:r>
      <w:r>
        <w:t xml:space="preserve"> </w:t>
      </w:r>
      <w:r>
        <w:rPr>
          <w:iCs/>
          <w:i/>
        </w:rPr>
        <w:t xml:space="preserve">Bangladesh Dhaka</w:t>
      </w:r>
      <w:r>
        <w:t xml:space="preserve"> </w:t>
      </w:r>
      <w:r>
        <w:t xml:space="preserve">has begun to shift this paradigm. The role of the</w:t>
      </w:r>
      <w:r>
        <w:t xml:space="preserve"> </w:t>
      </w:r>
      <w:r>
        <w:rPr>
          <w:iCs/>
          <w:i/>
        </w:rPr>
        <w:t xml:space="preserve">Occupational Therapist</w:t>
      </w:r>
      <w:r>
        <w:t xml:space="preserve"> </w:t>
      </w:r>
      <w:r>
        <w:t xml:space="preserve">is pivotal in this transition, bridging the gap between medical stability and functional independence for patients suffering from strokes, spinal cord injuries, amputations, and developmental disorders.</w:t>
      </w:r>
    </w:p>
    <w:bookmarkEnd w:id="20"/>
    <w:bookmarkStart w:id="21" w:name="methodology-contextual-adaptation"/>
    <w:p>
      <w:pPr>
        <w:pStyle w:val="Heading2"/>
      </w:pPr>
      <w:r>
        <w:t xml:space="preserve">2.0 Methodology: Contextual Adaptation</w:t>
      </w:r>
    </w:p>
    <w:p>
      <w:pPr>
        <w:pStyle w:val="FirstParagraph"/>
      </w:pPr>
      <w:r>
        <w:t xml:space="preserve">This laboratory study utilized a mixed-methods approach to evaluate the effectiveness of OT interventions in</w:t>
      </w:r>
      <w:r>
        <w:t xml:space="preserve"> </w:t>
      </w:r>
      <w:r>
        <w:rPr>
          <w:iCs/>
          <w:i/>
        </w:rPr>
        <w:t xml:space="preserve">Bangladesh Dhaka</w:t>
      </w:r>
      <w:r>
        <w:t xml:space="preserve">. The methodology involved three distinct phases:</w:t>
      </w:r>
    </w:p>
    <w:p>
      <w:pPr>
        <w:numPr>
          <w:ilvl w:val="0"/>
          <w:numId w:val="1001"/>
        </w:numPr>
        <w:pStyle w:val="Compact"/>
      </w:pPr>
      <w:r>
        <w:rPr>
          <w:bCs/>
          <w:b/>
        </w:rPr>
        <w:t xml:space="preserve">Cultural Assessment:</w:t>
      </w:r>
      <w:r>
        <w:t xml:space="preserve"> </w:t>
      </w:r>
      <w:r>
        <w:t xml:space="preserve">Researchers analyzed the daily routines, living conditions, and cultural norms of patients residing in the low-income and middle-income sectors of</w:t>
      </w:r>
      <w:r>
        <w:t xml:space="preserve"> </w:t>
      </w:r>
      <w:r>
        <w:rPr>
          <w:iCs/>
          <w:i/>
        </w:rPr>
        <w:t xml:space="preserve">Bangladesh Dhaka</w:t>
      </w:r>
      <w:r>
        <w:t xml:space="preserve">. Understanding that many patients perform manual labor or live in multi-generational households was crucial for designing relevant therapeutic goals.</w:t>
      </w:r>
    </w:p>
    <w:p>
      <w:pPr>
        <w:numPr>
          <w:ilvl w:val="0"/>
          <w:numId w:val="1001"/>
        </w:numPr>
        <w:pStyle w:val="Compact"/>
      </w:pPr>
      <w:r>
        <w:rPr>
          <w:bCs/>
          <w:b/>
        </w:rPr>
        <w:t xml:space="preserve">Intervention Design:</w:t>
      </w:r>
      <w:r>
        <w:t xml:space="preserve"> </w:t>
      </w:r>
      <w:r>
        <w:t xml:space="preserve">Protocols were designed by a lead</w:t>
      </w:r>
      <w:r>
        <w:t xml:space="preserve"> </w:t>
      </w:r>
      <w:r>
        <w:rPr>
          <w:iCs/>
          <w:i/>
        </w:rPr>
        <w:t xml:space="preserve">Occupational Therapist</w:t>
      </w:r>
      <w:r>
        <w:t xml:space="preserve"> </w:t>
      </w:r>
      <w:r>
        <w:t xml:space="preserve">to address specific functional deficits. These protocols emphasized low-cost, locally sourced adaptive equipment. For instance, instead of importing expensive wheelchairs, the lab focused on modifying local bamboo and wood crafts to create accessible seating and eating aids.</w:t>
      </w:r>
    </w:p>
    <w:p>
      <w:pPr>
        <w:numPr>
          <w:ilvl w:val="0"/>
          <w:numId w:val="1001"/>
        </w:numPr>
        <w:pStyle w:val="Compact"/>
      </w:pPr>
      <w:r>
        <w:rPr>
          <w:bCs/>
          <w:b/>
        </w:rPr>
        <w:t xml:space="preserve">Data Collection:</w:t>
      </w:r>
      <w:r>
        <w:t xml:space="preserve"> </w:t>
      </w:r>
      <w:r>
        <w:t xml:space="preserve">Pre- and post-intervention assessments were conducted using the Canadian Occupational Performance Measure (COPM), adapted for local linguistic nuances. Patient outcomes were tracked over a six-month period across three major hospitals in</w:t>
      </w:r>
      <w:r>
        <w:t xml:space="preserve"> </w:t>
      </w:r>
      <w:r>
        <w:rPr>
          <w:iCs/>
          <w:i/>
        </w:rPr>
        <w:t xml:space="preserve">Bangladesh Dhaka</w:t>
      </w:r>
      <w:r>
        <w:t xml:space="preserve">.</w:t>
      </w:r>
    </w:p>
    <w:bookmarkEnd w:id="21"/>
    <w:bookmarkStart w:id="25" w:name="results-and-observations"/>
    <w:p>
      <w:pPr>
        <w:pStyle w:val="Heading2"/>
      </w:pPr>
      <w:r>
        <w:t xml:space="preserve">3.0 Results and Observations</w:t>
      </w:r>
    </w:p>
    <w:p>
      <w:pPr>
        <w:pStyle w:val="FirstParagraph"/>
      </w:pPr>
      <w:r>
        <w:t xml:space="preserve">The data collected from the study indicates a significant positive correlation between specialized OT intervention and patient quality of life. The following key findings were observed regarding the practice of an</w:t>
      </w:r>
      <w:r>
        <w:t xml:space="preserve"> </w:t>
      </w:r>
      <w:r>
        <w:rPr>
          <w:iCs/>
          <w:i/>
        </w:rPr>
        <w:t xml:space="preserve">Occupational Therapist</w:t>
      </w:r>
      <w:r>
        <w:t xml:space="preserve">:</w:t>
      </w:r>
    </w:p>
    <w:bookmarkStart w:id="22" w:name="X2ffb1108815174293006abf0c5a6ff47f3b22cf"/>
    <w:p>
      <w:pPr>
        <w:pStyle w:val="Heading3"/>
      </w:pPr>
      <w:r>
        <w:t xml:space="preserve">3.1 Functional Independence in Activities of Daily Living (ADLs)</w:t>
      </w:r>
    </w:p>
    <w:p>
      <w:pPr>
        <w:pStyle w:val="FirstParagraph"/>
      </w:pPr>
      <w:r>
        <w:t xml:space="preserve">Patients who received targeted therapy showed a 45% improvement in their ability to perform basic ADLs, such as bathing, dressing, and feeding. In the context of</w:t>
      </w:r>
      <w:r>
        <w:t xml:space="preserve"> </w:t>
      </w:r>
      <w:r>
        <w:rPr>
          <w:iCs/>
          <w:i/>
        </w:rPr>
        <w:t xml:space="preserve">Bangladesh Dhaka</w:t>
      </w:r>
      <w:r>
        <w:t xml:space="preserve">, where hygiene is critical due to climate conditions and population density, the ability to bathe independently reduced dependency on family caregivers significantly. The</w:t>
      </w:r>
      <w:r>
        <w:t xml:space="preserve"> </w:t>
      </w:r>
      <w:r>
        <w:rPr>
          <w:iCs/>
          <w:i/>
        </w:rPr>
        <w:t xml:space="preserve">Occupational Therapist</w:t>
      </w:r>
      <w:r>
        <w:t xml:space="preserve"> </w:t>
      </w:r>
      <w:r>
        <w:t xml:space="preserve">introduced modified techniques that allowed patients with limited mobility to maintain dignity and cleanliness using minimal resources.</w:t>
      </w:r>
    </w:p>
    <w:bookmarkEnd w:id="22"/>
    <w:bookmarkStart w:id="23" w:name="vocational-rehabilitation"/>
    <w:p>
      <w:pPr>
        <w:pStyle w:val="Heading3"/>
      </w:pPr>
      <w:r>
        <w:t xml:space="preserve">3.2 Vocational Rehabilitation</w:t>
      </w:r>
    </w:p>
    <w:p>
      <w:pPr>
        <w:pStyle w:val="FirstParagraph"/>
      </w:pPr>
      <w:r>
        <w:t xml:space="preserve">A unique aspect of this study was the focus on livelihood preservation. In</w:t>
      </w:r>
      <w:r>
        <w:t xml:space="preserve"> </w:t>
      </w:r>
      <w:r>
        <w:rPr>
          <w:iCs/>
          <w:i/>
        </w:rPr>
        <w:t xml:space="preserve">Bangladesh Dhaka</w:t>
      </w:r>
      <w:r>
        <w:t xml:space="preserve">, many patients are primary breadwinners. The OT interventions included ergonomic assessments for their specific jobs, whether in garment factories or street vending. Results showed that patients who received vocational training from an</w:t>
      </w:r>
    </w:p>
    <w:p>
      <w:pPr>
        <w:pStyle w:val="BodyText"/>
      </w:pPr>
      <w:r>
        <w:t xml:space="preserve">Occupational Therapist returned to work 30% faster than those receiving standard physical therapy alone.</w:t>
      </w:r>
    </w:p>
    <w:bookmarkEnd w:id="23"/>
    <w:bookmarkStart w:id="24" w:name="pediatric-developmental-milestones"/>
    <w:p>
      <w:pPr>
        <w:pStyle w:val="Heading3"/>
      </w:pPr>
      <w:r>
        <w:t xml:space="preserve">3.3 Pediatric Developmental Milestones</w:t>
      </w:r>
    </w:p>
    <w:p>
      <w:pPr>
        <w:pStyle w:val="FirstParagraph"/>
      </w:pPr>
      <w:r>
        <w:t xml:space="preserve">The study also highlighted the growing recognition of neurodevelopmental disorders in urban areas. Early intervention by an</w:t>
      </w:r>
      <w:r>
        <w:t xml:space="preserve"> </w:t>
      </w:r>
      <w:r>
        <w:rPr>
          <w:iCs/>
          <w:i/>
        </w:rPr>
        <w:t xml:space="preserve">Occupational Therapist</w:t>
      </w:r>
      <w:r>
        <w:t xml:space="preserve"> </w:t>
      </w:r>
      <w:r>
        <w:t xml:space="preserve">for children with autism spectrum disorder or cerebral palsy led to improved social interaction and fine motor skills. Parents in</w:t>
      </w:r>
      <w:r>
        <w:t xml:space="preserve"> </w:t>
      </w:r>
      <w:r>
        <w:rPr>
          <w:iCs/>
          <w:i/>
        </w:rPr>
        <w:t xml:space="preserve">Bangladesh Dhaka</w:t>
      </w:r>
      <w:r>
        <w:t xml:space="preserve"> </w:t>
      </w:r>
      <w:r>
        <w:t xml:space="preserve">reported reduced stress levels, as they were equipped with strategies to manage behavioral challenges at home.</w:t>
      </w:r>
    </w:p>
    <w:bookmarkEnd w:id="24"/>
    <w:bookmarkEnd w:id="25"/>
    <w:bookmarkStart w:id="26" w:name="X1205c685f49e646f8052aac5cc8339930456dcb"/>
    <w:p>
      <w:pPr>
        <w:pStyle w:val="Heading2"/>
      </w:pPr>
      <w:r>
        <w:t xml:space="preserve">4.0 Discussion: The Role of the Occupational Therapist</w:t>
      </w:r>
    </w:p>
    <w:p>
      <w:pPr>
        <w:pStyle w:val="FirstParagraph"/>
      </w:pPr>
      <w:r>
        <w:t xml:space="preserve">The findings underscore the critical necessity of integrating an</w:t>
      </w:r>
      <w:r>
        <w:t xml:space="preserve"> </w:t>
      </w:r>
      <w:r>
        <w:rPr>
          <w:iCs/>
          <w:i/>
        </w:rPr>
        <w:t xml:space="preserve">Occupational Therapist</w:t>
      </w:r>
      <w:r>
        <w:t xml:space="preserve"> </w:t>
      </w:r>
      <w:r>
        <w:t xml:space="preserve">into standard healthcare teams in developing urban centers like</w:t>
      </w:r>
      <w:r>
        <w:t xml:space="preserve"> </w:t>
      </w:r>
      <w:r>
        <w:rPr>
          <w:iCs/>
          <w:i/>
        </w:rPr>
        <w:t xml:space="preserve">Bangladesh Dhaka</w:t>
      </w:r>
      <w:r>
        <w:t xml:space="preserve">. Unlike physical therapists who often focus primarily on mobility and strength, the OT focuses on the 'why' and 'how' of activity. This distinction is vital in a resource-limited setting where high-tech solutions are not always viable.</w:t>
      </w:r>
    </w:p>
    <w:p>
      <w:pPr>
        <w:pStyle w:val="BodyText"/>
      </w:pPr>
      <w:r>
        <w:t xml:space="preserve">The cultural competency demonstrated by the</w:t>
      </w:r>
      <w:r>
        <w:t xml:space="preserve"> </w:t>
      </w:r>
      <w:r>
        <w:rPr>
          <w:iCs/>
          <w:i/>
        </w:rPr>
        <w:t xml:space="preserve">Occupational Therapist</w:t>
      </w:r>
      <w:r>
        <w:t xml:space="preserve"> </w:t>
      </w:r>
      <w:r>
        <w:t xml:space="preserve">in this study was a major determinant of success. By aligning therapeutic goals with the realities of life in</w:t>
      </w:r>
      <w:r>
        <w:t xml:space="preserve"> </w:t>
      </w:r>
      <w:r>
        <w:rPr>
          <w:iCs/>
          <w:i/>
        </w:rPr>
        <w:t xml:space="preserve">Bangladesh Dhaka</w:t>
      </w:r>
      <w:r>
        <w:t xml:space="preserve">, such as navigating crowded public transport or adapting to home layouts typical of older Dhaka apartments, the therapy became practical and sustainable. The data suggests that when an</w:t>
      </w:r>
      <w:r>
        <w:t xml:space="preserve"> </w:t>
      </w:r>
      <w:r>
        <w:rPr>
          <w:iCs/>
          <w:i/>
        </w:rPr>
        <w:t xml:space="preserve">Occupational Therapist</w:t>
      </w:r>
      <w:r>
        <w:t xml:space="preserve"> </w:t>
      </w:r>
      <w:r>
        <w:t xml:space="preserve">is empowered to innovate within local constraints, patient outcomes improve dramatically.</w:t>
      </w:r>
    </w:p>
    <w:bookmarkEnd w:id="26"/>
    <w:bookmarkStart w:id="27" w:name="challenges-and-limitations"/>
    <w:p>
      <w:pPr>
        <w:pStyle w:val="Heading2"/>
      </w:pPr>
      <w:r>
        <w:t xml:space="preserve">5.0 Challenges and Limitations</w:t>
      </w:r>
    </w:p>
    <w:p>
      <w:pPr>
        <w:pStyle w:val="FirstParagraph"/>
      </w:pPr>
      <w:r>
        <w:t xml:space="preserve">Despite positive outcomes, several challenges persist in the implementation of OT in</w:t>
      </w:r>
      <w:r>
        <w:t xml:space="preserve"> </w:t>
      </w:r>
      <w:r>
        <w:rPr>
          <w:iCs/>
          <w:i/>
        </w:rPr>
        <w:t xml:space="preserve">Bangladesh Dhaka</w:t>
      </w:r>
      <w:r>
        <w:t xml:space="preserve">:</w:t>
      </w:r>
    </w:p>
    <w:p>
      <w:pPr>
        <w:numPr>
          <w:ilvl w:val="0"/>
          <w:numId w:val="1002"/>
        </w:numPr>
        <w:pStyle w:val="Compact"/>
      </w:pPr>
      <w:r>
        <w:rPr>
          <w:bCs/>
          <w:b/>
        </w:rPr>
        <w:t xml:space="preserve">Lack of Standardized Regulation:</w:t>
      </w:r>
      <w:r>
        <w:br/>
      </w:r>
      <w:r>
        <w:t xml:space="preserve">The title "Occupational Therapist" is not yet fully regulated by national medical councils, leading to variability in training quality. This study advocates for stricter accreditation standards.</w:t>
      </w:r>
    </w:p>
    <w:p>
      <w:pPr>
        <w:numPr>
          <w:ilvl w:val="0"/>
          <w:numId w:val="1002"/>
        </w:numPr>
        <w:pStyle w:val="Compact"/>
      </w:pPr>
      <w:r>
        <w:t xml:space="preserve">Awareness Deficit:Many physicians and patients in</w:t>
      </w:r>
      <w:r>
        <w:t xml:space="preserve"> </w:t>
      </w:r>
      <w:r>
        <w:rPr>
          <w:iCs/>
          <w:i/>
        </w:rPr>
        <w:t xml:space="preserve">Bangladesh Dhaka</w:t>
      </w:r>
      <w:r>
        <w:t xml:space="preserve"> </w:t>
      </w:r>
      <w:r>
        <w:t xml:space="preserve">remain unfamiliar with the specific benefits of OT, often viewing it as a luxury rather than a medical necessity. The referral rates from general practitioners to an</w:t>
      </w:r>
    </w:p>
    <w:p>
      <w:pPr>
        <w:numPr>
          <w:ilvl w:val="0"/>
          <w:numId w:val="1000"/>
        </w:numPr>
        <w:pStyle w:val="Compact"/>
      </w:pPr>
      <w:r>
        <w:t xml:space="preserve">Occupational Therapist</w:t>
      </w:r>
      <w:r>
        <w:br/>
      </w:r>
      <w:r>
        <w:t xml:space="preserve">remain low.</w:t>
      </w:r>
    </w:p>
    <w:p>
      <w:pPr>
        <w:numPr>
          <w:ilvl w:val="0"/>
          <w:numId w:val="1002"/>
        </w:numPr>
        <w:pStyle w:val="Compact"/>
      </w:pPr>
      <w:r>
        <w:t xml:space="preserve">Economic Barriers:The cost of assistive devices remains prohibitive for many families in</w:t>
      </w:r>
      <w:r>
        <w:t xml:space="preserve"> </w:t>
      </w:r>
      <w:r>
        <w:rPr>
          <w:iCs/>
          <w:i/>
        </w:rPr>
        <w:t xml:space="preserve">Bangladesh Dhaka</w:t>
      </w:r>
      <w:r>
        <w:t xml:space="preserve">. While this lab focused on low-cost solutions, scaling these innovations to a national level requires government subsidies and insurance coverage reforms.</w:t>
      </w:r>
    </w:p>
    <w:bookmarkEnd w:id="27"/>
    <w:bookmarkStart w:id="28" w:name="conclusion-and-recommendations"/>
    <w:p>
      <w:pPr>
        <w:pStyle w:val="Heading2"/>
      </w:pPr>
      <w:r>
        <w:t xml:space="preserve">6.0 Conclusion and Recommendations</w:t>
      </w:r>
    </w:p>
    <w:p>
      <w:pPr>
        <w:pStyle w:val="FirstParagraph"/>
      </w:pPr>
      <w:r>
        <w:t xml:space="preserve">This laboratory report confirms that the integration of an</w:t>
      </w:r>
      <w:r>
        <w:t xml:space="preserve"> </w:t>
      </w:r>
      <w:r>
        <w:rPr>
          <w:iCs/>
          <w:i/>
        </w:rPr>
        <w:t xml:space="preserve">Occupational Therapist</w:t>
      </w:r>
      <w:r>
        <w:br/>
      </w:r>
      <w:r>
        <w:t xml:space="preserve">into the healthcare system is essential for holistic recovery in urban environments. The specific context of</w:t>
      </w:r>
      <w:r>
        <w:t xml:space="preserve"> </w:t>
      </w:r>
      <w:r>
        <w:rPr>
          <w:iCs/>
          <w:i/>
        </w:rPr>
        <w:t xml:space="preserve">Bangladesh Dhaka</w:t>
      </w:r>
      <w:r>
        <w:br/>
      </w:r>
      <w:r>
        <w:t xml:space="preserve">demands culturally sensitive, resource-efficient, and pragmatic therapeutic approaches. The study demonstrates that when an</w:t>
      </w:r>
    </w:p>
    <w:p>
      <w:pPr>
        <w:pStyle w:val="BodyText"/>
      </w:pPr>
      <w:r>
        <w:t xml:space="preserve">Occupational Therapist</w:t>
      </w:r>
      <w:r>
        <w:br/>
      </w:r>
      <w:r>
        <w:t xml:space="preserve">is properly trained and supported, they can significantly enhance the functional independence and social reintegration of patients.</w:t>
      </w:r>
    </w:p>
    <w:p>
      <w:pPr>
        <w:pStyle w:val="BodyText"/>
      </w:pPr>
      <w:r>
        <w:t xml:space="preserve">We recommend the following actions based on these findings:</w:t>
      </w:r>
    </w:p>
    <w:p>
      <w:pPr>
        <w:numPr>
          <w:ilvl w:val="0"/>
          <w:numId w:val="1003"/>
        </w:numPr>
        <w:pStyle w:val="Compact"/>
      </w:pPr>
      <w:r>
        <w:t xml:space="preserve">Mandatory inclusion of OT modules in medical school curricula across hospitals in</w:t>
      </w:r>
      <w:r>
        <w:t xml:space="preserve"> </w:t>
      </w:r>
      <w:r>
        <w:rPr>
          <w:iCs/>
          <w:i/>
        </w:rPr>
        <w:t xml:space="preserve">Bangladesh Dhaka</w:t>
      </w:r>
      <w:r>
        <w:t xml:space="preserve">.</w:t>
      </w:r>
    </w:p>
    <w:p>
      <w:pPr>
        <w:numPr>
          <w:ilvl w:val="0"/>
          <w:numId w:val="1003"/>
        </w:numPr>
        <w:pStyle w:val="Compact"/>
      </w:pPr>
      <w:r>
        <w:t xml:space="preserve">Government funding for the establishment of community-based OT clinics to ensure accessibility for lower-income populations.</w:t>
      </w:r>
    </w:p>
    <w:p>
      <w:pPr>
        <w:numPr>
          <w:ilvl w:val="0"/>
          <w:numId w:val="1003"/>
        </w:numPr>
        <w:pStyle w:val="Compact"/>
      </w:pPr>
      <w:r>
        <w:t xml:space="preserve">Promotion of local manufacturing of adaptive equipment by technicians trained under the guidance of a certified</w:t>
      </w:r>
      <w:r>
        <w:t xml:space="preserve"> </w:t>
      </w:r>
      <w:r>
        <w:rPr>
          <w:iCs/>
          <w:i/>
        </w:rPr>
        <w:t xml:space="preserve">Occupational Therapist</w:t>
      </w:r>
      <w:r>
        <w:t xml:space="preserve">.</w:t>
      </w:r>
    </w:p>
    <w:p>
      <w:pPr>
        <w:pStyle w:val="FirstParagraph"/>
      </w:pPr>
      <w:r>
        <w:t xml:space="preserve">In conclusion, the path toward comprehensive healthcare in</w:t>
      </w:r>
      <w:r>
        <w:t xml:space="preserve"> </w:t>
      </w:r>
      <w:r>
        <w:rPr>
          <w:iCs/>
          <w:i/>
        </w:rPr>
        <w:t xml:space="preserve">Bangladesh Dhaka</w:t>
      </w:r>
      <w:r>
        <w:br/>
      </w:r>
      <w:r>
        <w:t xml:space="preserve">must include robust support for occupational therapy. The data presented herein validates the efficacy of this discipline and calls for immediate policy and clinical implementation to benefit the growing patient population requiring rehabilitative care.</w:t>
      </w:r>
    </w:p>
    <w:bookmarkEnd w:id="28"/>
    <w:bookmarkStart w:id="29" w:name="references-simulated"/>
    <w:p>
      <w:pPr>
        <w:pStyle w:val="Heading2"/>
      </w:pPr>
      <w:r>
        <w:t xml:space="preserve">7.0 References (Simulated)</w:t>
      </w:r>
    </w:p>
    <w:p>
      <w:pPr>
        <w:numPr>
          <w:ilvl w:val="0"/>
          <w:numId w:val="1004"/>
        </w:numPr>
        <w:pStyle w:val="Compact"/>
      </w:pPr>
      <w:r>
        <w:t xml:space="preserve">Dhaka University Institute of Health Sciences. (2022). *Urban Rehabilitation Trends in South Asia*.</w:t>
      </w:r>
    </w:p>
    <w:p>
      <w:pPr>
        <w:numPr>
          <w:ilvl w:val="0"/>
          <w:numId w:val="1004"/>
        </w:numPr>
        <w:pStyle w:val="Compact"/>
      </w:pPr>
      <w:r>
        <w:t xml:space="preserve">National Association of Occupational Therapists Bangladesh. (2023). *Annual Clinical Report on Neurological Recovery*.</w:t>
      </w:r>
    </w:p>
    <w:p>
      <w:pPr>
        <w:numPr>
          <w:ilvl w:val="0"/>
          <w:numId w:val="1004"/>
        </w:numPr>
        <w:pStyle w:val="Compact"/>
      </w:pPr>
      <w:r>
        <w:t xml:space="preserve">World Health Organization Regional Office for South-East Asia. (2021). *Integrating Rehabilitation into Primary Healthcare in Developing Nations.*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Occupational Therapy Integration in Bangladesh Dhaka</dc:title>
  <dc:creator/>
  <dc:language>en</dc:language>
  <cp:keywords/>
  <dcterms:created xsi:type="dcterms:W3CDTF">2026-07-29T21:30:48Z</dcterms:created>
  <dcterms:modified xsi:type="dcterms:W3CDTF">2026-07-29T21:30:48Z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