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Framework</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e9fbe2dd8971a60cd47b23fa59c4c6685b906fa"/>
    <w:p>
      <w:pPr>
        <w:pStyle w:val="Heading1"/>
      </w:pPr>
      <w:r>
        <w:t xml:space="preserve">LABORATORY REPORT ON PROFESSIONAL HEALTHCARE SERVICES</w:t>
      </w:r>
    </w:p>
    <w:p>
      <w:pPr>
        <w:pStyle w:val="FirstParagraph"/>
      </w:pPr>
      <w:r>
        <w:rPr>
          <w:bCs/>
          <w:b/>
        </w:rPr>
        <w:t xml:space="preserve">Date:</w:t>
      </w:r>
      <w:r>
        <w:t xml:space="preserve"> </w:t>
      </w:r>
      <w:r>
        <w:t xml:space="preserve">May 24, 2024</w:t>
      </w:r>
    </w:p>
    <w:p>
      <w:pPr>
        <w:pStyle w:val="BodyText"/>
      </w:pPr>
      <w:r>
        <w:rPr>
          <w:bCs/>
          <w:b/>
        </w:rPr>
        <w:t xml:space="preserve">Jurisdictional Focus:</w:t>
      </w:r>
      <w:r>
        <w:t xml:space="preserve"> </w:t>
      </w:r>
      <w:r>
        <w:t xml:space="preserve">Belgium Brussels</w:t>
      </w:r>
    </w:p>
    <w:bookmarkEnd w:id="20"/>
    <w:bookmarkStart w:id="21" w:name="Xd7cdcb46c65e89ed5efd90f348fbc8cf661164f"/>
    <w:p>
      <w:pPr>
        <w:pStyle w:val="Heading1"/>
      </w:pPr>
      <w:r>
        <w:t xml:space="preserve">Occupational Therapist Analysis and Clinical Assessment Protocols</w:t>
      </w:r>
    </w:p>
    <w:bookmarkEnd w:id="21"/>
    <w:bookmarkStart w:id="22" w:name="i.-introduction-and-objectives"/>
    <w:p>
      <w:pPr>
        <w:pStyle w:val="Heading2"/>
      </w:pPr>
      <w:r>
        <w:t xml:space="preserve">I. Introduction and Objectives</w:t>
      </w:r>
    </w:p>
    <w:p>
      <w:pPr>
        <w:pStyle w:val="FirstParagraph"/>
      </w:pPr>
      <w:r>
        <w:t xml:space="preserve">The fundamental objective of this Laboratory Report is to conduct a comprehensive, evidence-based analysis of the role, clinical application, and systemic integration of the</w:t>
      </w:r>
      <w:r>
        <w:t xml:space="preserve"> </w:t>
      </w:r>
      <w:r>
        <w:rPr>
          <w:bCs/>
          <w:b/>
        </w:rPr>
        <w:t xml:space="preserve">Occupational Therapist</w:t>
      </w:r>
      <w:r>
        <w:t xml:space="preserve"> </w:t>
      </w:r>
      <w:r>
        <w:t xml:space="preserve">within the highly specific healthcare infrastructure found in</w:t>
      </w:r>
      <w:r>
        <w:t xml:space="preserve"> </w:t>
      </w:r>
      <w:r>
        <w:rPr>
          <w:bCs/>
          <w:b/>
        </w:rPr>
        <w:t xml:space="preserve">Belgium Brussels</w:t>
      </w:r>
      <w:r>
        <w:t xml:space="preserve">. This document serves as a critical evaluative tool for medical professionals, administrative regulators in Brussels' health districts (Arrondissements), and patients seeking specialized care. In modern clinical practice, occupational therapy is not merely an auxiliary service but a cornerstone of holistic patient recovery, rehabilitation, and preventative healthcare. By examining the therapeutic methodologies applied by the</w:t>
      </w:r>
      <w:r>
        <w:t xml:space="preserve"> </w:t>
      </w:r>
      <w:r>
        <w:rPr>
          <w:bCs/>
          <w:b/>
        </w:rPr>
        <w:t xml:space="preserve">Occupational Therapist</w:t>
      </w:r>
      <w:r>
        <w:t xml:space="preserve">, this report delineates how these interventions are uniquely adapted to meet the socio-cultural and demographic demands characteristic of</w:t>
      </w:r>
      <w:r>
        <w:t xml:space="preserve"> </w:t>
      </w:r>
      <w:r>
        <w:rPr>
          <w:bCs/>
          <w:b/>
        </w:rPr>
        <w:t xml:space="preserve">Belgium Brussels</w:t>
      </w:r>
      <w:r>
        <w:t xml:space="preserve">. The analysis proceeds through a rigorous examination of clinical protocols, patient demographics in Brussels, regulatory compliance within Belgian healthcare systems, and future trajectories for occupational therapy services. Understanding the precise mechanics of this profession is essential for optimizing healthcare outcomes in one Europe’s most diverse urban environments.</w:t>
      </w:r>
    </w:p>
    <w:bookmarkEnd w:id="22"/>
    <w:bookmarkStart w:id="23" w:name="ii.-clinical-protocols-and-methodologies"/>
    <w:p>
      <w:pPr>
        <w:pStyle w:val="Heading2"/>
      </w:pPr>
      <w:r>
        <w:t xml:space="preserve">II. Clinical Protocols and Methodologies</w:t>
      </w:r>
    </w:p>
    <w:p>
      <w:pPr>
        <w:pStyle w:val="FirstParagraph"/>
      </w:pPr>
      <w:r>
        <w:t xml:space="preserve">The clinical scope of an</w:t>
      </w:r>
      <w:r>
        <w:t xml:space="preserve"> </w:t>
      </w:r>
      <w:r>
        <w:rPr>
          <w:bCs/>
          <w:b/>
        </w:rPr>
        <w:t xml:space="preserve">Occupational Therapist</w:t>
      </w:r>
      <w:r>
        <w:t xml:space="preserve"> </w:t>
      </w:r>
      <w:r>
        <w:t xml:space="preserve">is defined by its ability to assess, diagnose, and treat individuals whose physical, cognitive, or psychological conditions hinder their ability to perform daily activities—known in clinical literature as "occupations." In a laboratory-style analysis of therapeutic efficacy, the methodologies employed in Brussels must account for high-variance patient presentations.</w:t>
      </w:r>
      <w:r>
        <w:t xml:space="preserve"> </w:t>
      </w:r>
      <w:r>
        <w:t xml:space="preserve">Firstly,</w:t>
      </w:r>
      <w:r>
        <w:t xml:space="preserve"> </w:t>
      </w:r>
      <w:r>
        <w:rPr>
          <w:bCs/>
          <w:b/>
        </w:rPr>
        <w:t xml:space="preserve">assessment protocols</w:t>
      </w:r>
      <w:r>
        <w:t xml:space="preserve"> </w:t>
      </w:r>
      <w:r>
        <w:t xml:space="preserve">are strictly standardized. The</w:t>
      </w:r>
      <w:r>
        <w:t xml:space="preserve"> </w:t>
      </w:r>
      <w:r>
        <w:rPr>
          <w:bCs/>
          <w:b/>
        </w:rPr>
        <w:t xml:space="preserve">Occupational Therapist</w:t>
      </w:r>
      <w:r>
        <w:t xml:space="preserve"> </w:t>
      </w:r>
      <w:r>
        <w:t xml:space="preserve">utilizes objective measurement tools such as the Berg Balance Scale, the Functional Independence Measure (FIM), and various neuropsychological assessments to establish a baseline. In</w:t>
      </w:r>
      <w:r>
        <w:t xml:space="preserve"> </w:t>
      </w:r>
      <w:r>
        <w:rPr>
          <w:bCs/>
          <w:b/>
        </w:rPr>
        <w:t xml:space="preserve">Belgium Brussels</w:t>
      </w:r>
      <w:r>
        <w:t xml:space="preserve">, where aging populations coexist with high rates of urban lifestyle-induced stressors and chronic conditions, these assessments must be highly nuanced. For instance, in geriatric care facilities located in municipalities like Schaerbeek or Saint-Josse, therapists conduct detailed environmental audits to ensure patient safety and autonomy.</w:t>
      </w:r>
      <w:r>
        <w:t xml:space="preserve"> </w:t>
      </w:r>
      <w:r>
        <w:t xml:space="preserve">Secondly,</w:t>
      </w:r>
      <w:r>
        <w:t xml:space="preserve"> </w:t>
      </w:r>
      <w:r>
        <w:rPr>
          <w:bCs/>
          <w:b/>
        </w:rPr>
        <w:t xml:space="preserve">intervention methodologies</w:t>
      </w:r>
      <w:r>
        <w:t xml:space="preserve"> </w:t>
      </w:r>
      <w:r>
        <w:t xml:space="preserve">vary significantly based on pathology. Motor rehabilitation (physiotherapy integration) is a major focus for stroke victims and trauma patients. The</w:t>
      </w:r>
      <w:r>
        <w:t xml:space="preserve"> </w:t>
      </w:r>
      <w:r>
        <w:rPr>
          <w:bCs/>
          <w:b/>
        </w:rPr>
        <w:t xml:space="preserve">Occupational Therapist</w:t>
      </w:r>
      <w:r>
        <w:t xml:space="preserve"> </w:t>
      </w:r>
      <w:r>
        <w:t xml:space="preserve">designs custom therapeutic activities that mimic real-world tasks—such as cooking, dressing, or typing—to rebuild fine motor skills and cognitive processing speeds. Furthermore, in mental health settings prevalent in the international district of Brussels (e.g., near EU institutions), occupational therapists employ psychosocial rehabilitation techniques. Here, the focus shifts to building routines and coping mechanisms for individuals suffering from anxiety or trauma related to high-pressure professional environments.</w:t>
      </w:r>
    </w:p>
    <w:bookmarkEnd w:id="23"/>
    <w:bookmarkStart w:id="24" w:name="X43212cee4cffd622b77896648697bab7273d463"/>
    <w:p>
      <w:pPr>
        <w:pStyle w:val="Heading2"/>
      </w:pPr>
      <w:r>
        <w:t xml:space="preserve">III. Demographic and Regional Analysis of Belgium Brussels</w:t>
      </w:r>
    </w:p>
    <w:p>
      <w:pPr>
        <w:pStyle w:val="FirstParagraph"/>
      </w:pPr>
      <w:r>
        <w:t xml:space="preserve">The healthcare landscape in</w:t>
      </w:r>
      <w:r>
        <w:t xml:space="preserve"> </w:t>
      </w:r>
      <w:r>
        <w:rPr>
          <w:bCs/>
          <w:b/>
        </w:rPr>
        <w:t xml:space="preserve">Belgium Brussels</w:t>
      </w:r>
      <w:r>
        <w:t xml:space="preserve">, officially recognized as the Bruxelles-Capitale Region, presents a unique set of challenges that directly influence how an</w:t>
      </w:r>
      <w:r>
        <w:t xml:space="preserve"> </w:t>
      </w:r>
      <w:r>
        <w:rPr>
          <w:bCs/>
          <w:b/>
        </w:rPr>
        <w:t xml:space="preserve">Occupational Therapist</w:t>
      </w:r>
      <w:r>
        <w:t xml:space="preserve"> </w:t>
      </w:r>
      <w:r>
        <w:t xml:space="preserve">must operate. The region is characterized by extreme cultural and linguistic diversity. While French is the dominant language, English serves as a crucial lingua franca due to the presence of thousands of international civil servants from NATO, the European Union, and numerous NGOs. Consequently, an effective</w:t>
      </w:r>
      <w:r>
        <w:t xml:space="preserve"> </w:t>
      </w:r>
      <w:r>
        <w:rPr>
          <w:bCs/>
          <w:b/>
        </w:rPr>
        <w:t xml:space="preserve">Occupational Therapist</w:t>
      </w:r>
      <w:r>
        <w:t xml:space="preserve"> </w:t>
      </w:r>
      <w:r>
        <w:t xml:space="preserve">in Brussels must possess cross-cultural communication skills that go beyond mere linguistic fluency; they must understand diverse cultural norms regarding disability, aging care, and daily life routines.</w:t>
      </w:r>
      <w:r>
        <w:t xml:space="preserve"> </w:t>
      </w:r>
      <w:r>
        <w:t xml:space="preserve">Furthermore,</w:t>
      </w:r>
      <w:r>
        <w:t xml:space="preserve"> </w:t>
      </w:r>
      <w:r>
        <w:rPr>
          <w:bCs/>
          <w:b/>
        </w:rPr>
        <w:t xml:space="preserve">demographic stratification</w:t>
      </w:r>
      <w:r>
        <w:t xml:space="preserve"> </w:t>
      </w:r>
      <w:r>
        <w:t xml:space="preserve">plays a critical role in service delivery. The urban density of</w:t>
      </w:r>
      <w:r>
        <w:t xml:space="preserve"> </w:t>
      </w:r>
      <w:r>
        <w:rPr>
          <w:bCs/>
          <w:b/>
        </w:rPr>
        <w:t xml:space="preserve">Belgium Brussels</w:t>
      </w:r>
      <w:r>
        <w:t xml:space="preserve"> </w:t>
      </w:r>
      <w:r>
        <w:t xml:space="preserve">means that many patients reside in small apartments without elevators or accessible modifications. An occupational therapist frequently conducts "home visits" to recommend structural adaptations—such as installing grab bars, ramp installations, or specialized bathroom fixtures—to prevent falls and maintain independence for elderly residents. Additionally, the region has a significant population of young professionals who suffer from repetitive strain injuries (RSI) and ergonomic issues due to sedentary office work. Occupational therapists in Brussels frequently act as consultants for corporate ergonomics, analyzing workspaces to prevent long-term musculoskeletal disorders among the highly educated workforce residing in the capital.</w:t>
      </w:r>
    </w:p>
    <w:bookmarkEnd w:id="24"/>
    <w:bookmarkStart w:id="25" w:name="Xebaf5381b6da099e24a045cc9bfda9cf8692332"/>
    <w:p>
      <w:pPr>
        <w:pStyle w:val="Heading2"/>
      </w:pPr>
      <w:r>
        <w:t xml:space="preserve">IV. Regulatory Framework and Bureaucratic Compliance</w:t>
      </w:r>
    </w:p>
    <w:p>
      <w:pPr>
        <w:pStyle w:val="FirstParagraph"/>
      </w:pPr>
      <w:r>
        <w:t xml:space="preserve">Operating as a certified</w:t>
      </w:r>
      <w:r>
        <w:t xml:space="preserve"> </w:t>
      </w:r>
      <w:r>
        <w:rPr>
          <w:bCs/>
          <w:b/>
        </w:rPr>
        <w:t xml:space="preserve">Occupational Therapist</w:t>
      </w:r>
      <w:r>
        <w:t xml:space="preserve"> </w:t>
      </w:r>
      <w:r>
        <w:t xml:space="preserve">within</w:t>
      </w:r>
      <w:r>
        <w:t xml:space="preserve"> </w:t>
      </w:r>
      <w:r>
        <w:rPr>
          <w:bCs/>
          <w:b/>
        </w:rPr>
        <w:t xml:space="preserve">Belgium Brussels</w:t>
      </w:r>
      <w:r>
        <w:t xml:space="preserve">, or anywhere in Belgium, requires strict adherence to rigorous regulatory frameworks. Unlike informal medical consultations, occupational therapy services must be documented with lab-report precision for reimbursement and legal compliance.</w:t>
      </w:r>
      <w:r>
        <w:t xml:space="preserve"> </w:t>
      </w:r>
      <w:r>
        <w:t xml:space="preserve">The primary governing body is the Ordre des Techniciens de l'Action Sociale et des Kinésithérapeutes (or relevant professional orders depending on specific regional categorization). An</w:t>
      </w:r>
      <w:r>
        <w:t xml:space="preserve"> </w:t>
      </w:r>
      <w:r>
        <w:rPr>
          <w:bCs/>
          <w:b/>
        </w:rPr>
        <w:t xml:space="preserve">Occupational Therapist</w:t>
      </w:r>
      <w:r>
        <w:t xml:space="preserve"> </w:t>
      </w:r>
      <w:r>
        <w:t xml:space="preserve">must maintain continuous professional development credits to ensure their knowledge base remains current with international best practices. In terms of billing, the system in</w:t>
      </w:r>
      <w:r>
        <w:t xml:space="preserve"> </w:t>
      </w:r>
      <w:r>
        <w:rPr>
          <w:bCs/>
          <w:b/>
        </w:rPr>
        <w:t xml:space="preserve">Belgium Brussels</w:t>
      </w:r>
      <w:r>
        <w:t xml:space="preserve"> </w:t>
      </w:r>
      <w:r>
        <w:t xml:space="preserve">is integrated with the national health insurance (mutualiteit/ziekenfonds). This requires meticulous documentation. The therapist’s clinical notes—effectively serving as the "data" in this laboratory report of healthcare—must be precise enough to justify medical necessity to insurance auditors. Ambiguous records result in denied claims, impacting both the clinic's revenue and the patient's access to care. Therefore, administrative proficiency is an inherent component of being an</w:t>
      </w:r>
      <w:r>
        <w:t xml:space="preserve"> </w:t>
      </w:r>
      <w:r>
        <w:rPr>
          <w:bCs/>
          <w:b/>
        </w:rPr>
        <w:t xml:space="preserve">Occupational Therapist</w:t>
      </w:r>
      <w:r>
        <w:t xml:space="preserve">.</w:t>
      </w:r>
    </w:p>
    <w:bookmarkEnd w:id="25"/>
    <w:bookmarkStart w:id="26" w:name="X8f67e6b4d7758e8c910d1615382256a3034b955"/>
    <w:p>
      <w:pPr>
        <w:pStyle w:val="Heading2"/>
      </w:pPr>
      <w:r>
        <w:t xml:space="preserve">V. Future Trajectories and Recommendations</w:t>
      </w:r>
    </w:p>
    <w:p>
      <w:pPr>
        <w:pStyle w:val="FirstParagraph"/>
      </w:pPr>
      <w:r>
        <w:t xml:space="preserve">Looking toward the future, the role of the</w:t>
      </w:r>
      <w:r>
        <w:t xml:space="preserve"> </w:t>
      </w:r>
      <w:r>
        <w:rPr>
          <w:bCs/>
          <w:b/>
        </w:rPr>
        <w:t xml:space="preserve">Occupational Therapist</w:t>
      </w:r>
      <w:r>
        <w:t xml:space="preserve"> </w:t>
      </w:r>
      <w:r>
        <w:t xml:space="preserve">in</w:t>
      </w:r>
      <w:r>
        <w:t xml:space="preserve"> </w:t>
      </w:r>
      <w:r>
        <w:rPr>
          <w:bCs/>
          <w:b/>
        </w:rPr>
        <w:t xml:space="preserve">Belgium Brussels</w:t>
      </w:r>
      <w:r>
        <w:t xml:space="preserve"> </w:t>
      </w:r>
      <w:r>
        <w:t xml:space="preserve">is poised for significant expansion due to technological integration and shifting demographics. The emergence of tele-rehabilitation platforms presents new avenues for therapy. However, remote sessions lack tactile feedback and direct environmental assessment capabilities. Therefore, a hybrid model combining digital monitoring with periodic in-person evaluations will likely become the standard protocol across the Brussels region.</w:t>
      </w:r>
      <w:r>
        <w:t xml:space="preserve"> </w:t>
      </w:r>
      <w:r>
        <w:t xml:space="preserve">Additionally, as</w:t>
      </w:r>
      <w:r>
        <w:t xml:space="preserve"> </w:t>
      </w:r>
      <w:r>
        <w:rPr>
          <w:bCs/>
          <w:b/>
        </w:rPr>
        <w:t xml:space="preserve">Belgium Brussels</w:t>
      </w:r>
      <w:r>
        <w:t xml:space="preserve"> </w:t>
      </w:r>
      <w:r>
        <w:t xml:space="preserve">continues to attract a global workforce focused on sustainability and wellness, there is an increasing demand for occupational therapists specializing in holistic lifestyle coaching. This extends beyond treating illness to optimizing human performance and well-being. Recommendations for healthcare administrators include investing in specialized training programs that equip</w:t>
      </w:r>
      <w:r>
        <w:t xml:space="preserve"> </w:t>
      </w:r>
      <w:r>
        <w:rPr>
          <w:bCs/>
          <w:b/>
        </w:rPr>
        <w:t xml:space="preserve">Occupational Therapists</w:t>
      </w:r>
      <w:r>
        <w:t xml:space="preserve"> </w:t>
      </w:r>
      <w:r>
        <w:t xml:space="preserve">with data analytics skills, enabling them to better track patient progress outcomes using digital health tools integrated into the Belgian electronic medical record systems (eHealth.be).</w:t>
      </w:r>
    </w:p>
    <w:bookmarkEnd w:id="26"/>
    <w:bookmarkStart w:id="27" w:name="vi.-conclusion"/>
    <w:p>
      <w:pPr>
        <w:pStyle w:val="Heading2"/>
      </w:pPr>
      <w:r>
        <w:t xml:space="preserve">VI. Conclusion</w:t>
      </w:r>
    </w:p>
    <w:p>
      <w:pPr>
        <w:pStyle w:val="FirstParagraph"/>
      </w:pPr>
      <w:r>
        <w:t xml:space="preserve">This Laboratory Report has meticulously examined the multifaceted role of the</w:t>
      </w:r>
      <w:r>
        <w:t xml:space="preserve"> </w:t>
      </w:r>
      <w:r>
        <w:rPr>
          <w:bCs/>
          <w:b/>
        </w:rPr>
        <w:t xml:space="preserve">Occupational Therapist</w:t>
      </w:r>
      <w:r>
        <w:t xml:space="preserve">, highlighting their indispensable contribution to healthcare delivery in</w:t>
      </w:r>
      <w:r>
        <w:t xml:space="preserve"> </w:t>
      </w:r>
      <w:r>
        <w:rPr>
          <w:bCs/>
          <w:b/>
        </w:rPr>
        <w:t xml:space="preserve">Belgium Brussels</w:t>
      </w:r>
      <w:r>
        <w:t xml:space="preserve">. From rigorous clinical assessments and customized rehabilitation protocols to navigating complex bureaucratic insurance systems, occupational therapists act as vital bridges between medical diagnosis and functional independence. The unique socio-cultural fabric of</w:t>
      </w:r>
      <w:r>
        <w:t xml:space="preserve"> </w:t>
      </w:r>
      <w:r>
        <w:rPr>
          <w:bCs/>
          <w:b/>
        </w:rPr>
        <w:t xml:space="preserve">Belgium Brussels</w:t>
      </w:r>
      <w:r>
        <w:t xml:space="preserve"> </w:t>
      </w:r>
      <w:r>
        <w:t xml:space="preserve">demands that these professionals possess high levels of adaptability, cultural competence, and administrative precision. Ultimately, the optimization of occupational therapy services within this region will not only enhance individual patient outcomes but also strengthen the overall resilience and efficiency of Brussels' public healthcare infrastructure. The continued investment in specialized training and technological integration for</w:t>
      </w:r>
      <w:r>
        <w:t xml:space="preserve"> </w:t>
      </w:r>
      <w:r>
        <w:rPr>
          <w:bCs/>
          <w:b/>
        </w:rPr>
        <w:t xml:space="preserve">Occupational Therapists</w:t>
      </w:r>
      <w:r>
        <w:t xml:space="preserve"> </w:t>
      </w:r>
      <w:r>
        <w:t xml:space="preserve">remains imperative for sustaining high-quality care standards across all municipalities within</w:t>
      </w:r>
      <w:r>
        <w:t xml:space="preserve"> </w:t>
      </w:r>
      <w:r>
        <w:rPr>
          <w:bCs/>
          <w:b/>
        </w:rPr>
        <w:t xml:space="preserve">Belgium Brussels</w:t>
      </w:r>
      <w:r>
        <w:t xml:space="preserve">.</w:t>
      </w:r>
    </w:p>
    <w:p>
      <w:pPr>
        <w:pStyle w:val="BodyText"/>
      </w:pPr>
      <w:r>
        <w:rPr>
          <w:iCs/>
          <w:i/>
        </w:rPr>
        <w:t xml:space="preserve">This document has been compiled in strict accordance with international healthcare reporting standards and regional requirements of Belgium Brussels.</w:t>
      </w:r>
    </w:p>
    <w:p>
      <w:pPr>
        <w:pStyle w:val="BodyText"/>
      </w:pPr>
      <w:r>
        <w:br/>
      </w:r>
    </w:p>
    <w:p>
      <w:pPr>
        <w:pStyle w:val="BodyText"/>
      </w:pPr>
      <w:r>
        <w:t xml:space="preserve">__________________________</w:t>
      </w:r>
      <w:r>
        <w:br/>
      </w:r>
      <w:r>
        <w:rPr>
          <w:bCs/>
          <w:b/>
        </w:rPr>
        <w:t xml:space="preserve">Clinical Analyst</w:t>
      </w:r>
      <w:r>
        <w:br/>
      </w:r>
      <w:r>
        <w:t xml:space="preserve">Brussels Healthcare Board</w:t>
      </w:r>
      <w:r>
        <w:br/>
      </w:r>
      <w:r>
        <w:t xml:space="preserve">Belgium Brussels</w:t>
      </w:r>
    </w:p>
    <w:p>
      <w:pPr>
        <w:pStyle w:val="BodyText"/>
      </w:pPr>
      <w:r>
        <w:t xml:space="preserve">__________________________</w:t>
      </w:r>
      <w:r>
        <w:br/>
      </w:r>
      <w:r>
        <w:rPr>
          <w:bCs/>
          <w:b/>
        </w:rPr>
        <w:t xml:space="preserve">Signed by the Laboratory</w:t>
      </w:r>
      <w:r>
        <w:br/>
      </w:r>
      <w:r>
        <w:t xml:space="preserve">Date of Final Review:</w:t>
      </w:r>
      <w:r>
        <w:br/>
      </w:r>
      <w:r>
        <w:t xml:space="preserve">May 24, 2024</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Framework in Belgium Brussels</dc:title>
  <dc:creator/>
  <dc:language>en</dc:language>
  <cp:keywords/>
  <dcterms:created xsi:type="dcterms:W3CDTF">2026-07-30T06:41:39Z</dcterms:created>
  <dcterms:modified xsi:type="dcterms:W3CDTF">2026-07-30T06:41:39Z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