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Lab</w:t>
      </w:r>
      <w:r>
        <w:t xml:space="preserve"> </w:t>
      </w:r>
      <w:r>
        <w:t xml:space="preserve">Report</w:t>
      </w:r>
      <w:r>
        <w:t xml:space="preserve"> </w:t>
      </w:r>
      <w:r>
        <w:t xml:space="preserve">-</w:t>
      </w:r>
      <w:r>
        <w:t xml:space="preserve"> </w:t>
      </w:r>
      <w:r>
        <w:t xml:space="preserve">Brazil</w:t>
      </w:r>
      <w:r>
        <w:t xml:space="preserve"> </w:t>
      </w:r>
      <w:r>
        <w:t xml:space="preserve">Brasília</w:t>
      </w:r>
    </w:p>
    <w:p>
      <w:pPr>
        <w:pStyle w:val="FirstParagraph"/>
      </w:pPr>
      <w:r>
        <w:t xml:space="preserve">```html</w:t>
      </w:r>
    </w:p>
    <w:bookmarkStart w:id="20" w:name="Xdc597b207257a5beaefbac4c94a99ea6fe7ec80"/>
    <w:p>
      <w:pPr>
        <w:pStyle w:val="Heading1"/>
      </w:pPr>
      <w:r>
        <w:t xml:space="preserve">Laboratory Report: Occupational Therapy in Brazil Brasília</w:t>
      </w:r>
    </w:p>
    <w:p>
      <w:pPr>
        <w:pStyle w:val="FirstParagraph"/>
      </w:pPr>
      <w:r>
        <w:rPr>
          <w:bCs/>
          <w:b/>
        </w:rPr>
        <w:t xml:space="preserve">Institution:</w:t>
      </w:r>
      <w:r>
        <w:t xml:space="preserve"> </w:t>
      </w:r>
      <w:r>
        <w:t xml:space="preserve">Federal District Health Secretariat (SESAB-DF)</w:t>
      </w:r>
    </w:p>
    <w:p>
      <w:pPr>
        <w:pStyle w:val="BodyText"/>
      </w:pPr>
      <w:r>
        <w:rPr>
          <w:bCs/>
          <w:b/>
        </w:rPr>
        <w:t xml:space="preserve">Date of Issuance:</w:t>
      </w:r>
      <w:r>
        <w:t xml:space="preserve"> </w:t>
      </w:r>
      <w:r>
        <w:t xml:space="preserve">May 24, 2024</w:t>
      </w:r>
    </w:p>
    <w:p>
      <w:pPr>
        <w:pStyle w:val="BodyText"/>
      </w:pPr>
      <w:r>
        <w:rPr>
          <w:iCs/>
          <w:i/>
        </w:rPr>
        <w:t xml:space="preserve">This document details the clinical and educational scope of Occupational Therapy within Brazil Brasília.</w:t>
      </w:r>
    </w:p>
    <w:bookmarkEnd w:id="20"/>
    <w:bookmarkStart w:id="21" w:name="i.-executive-summary"/>
    <w:p>
      <w:pPr>
        <w:pStyle w:val="Heading2"/>
      </w:pPr>
      <w:r>
        <w:t xml:space="preserve">I. Executive Summary</w:t>
      </w:r>
    </w:p>
    <w:p>
      <w:pPr>
        <w:pStyle w:val="FirstParagraph"/>
      </w:pPr>
      <w:r>
        <w:t xml:space="preserve">The purpose of this Laboratory Report is to establish a comprehensive framework for the implementation and standardization of Occupational Therapy (OT) practices within the specific socio-economic and cultural context of Brazil Brasília. As a capital city designed with modernist architecture but facing unique challenges regarding social inequality, access to healthcare, and high stress levels among public servants, Brasília requires specialized therapeutic interventions tailored to its population. This report outlines the fundamental principles, assessment methodologies, intervention strategies utilized by an Occupational Therapist in this region and emphasizes the importance of adapting global best practices to local realities.</w:t>
      </w:r>
    </w:p>
    <w:bookmarkEnd w:id="21"/>
    <w:bookmarkStart w:id="22" w:name="X3bcb9dc31ffa95822c0566d5c4f37101b58de94"/>
    <w:p>
      <w:pPr>
        <w:pStyle w:val="Heading2"/>
      </w:pPr>
      <w:r>
        <w:t xml:space="preserve">II. Introduction: Contextualizing OT in Brazil Brasília</w:t>
      </w:r>
    </w:p>
    <w:p>
      <w:pPr>
        <w:pStyle w:val="FirstParagraph"/>
      </w:pPr>
      <w:r>
        <w:t xml:space="preserve">Brasília is distinct among Brazilian cities due to its planned urban layout. However, beneath this structure lies a complex reality characterized by high rates of psychosocial stressors, including traffic congestion (a notorious issue despite the city's design), occupational burnout among government employees, and significant disparities between the "Plano Piloto" (the central pilot plan) and satellite cities like Taguatinga and Ceilândia. An Occupational Therapist working in this environment must understand that their role extends beyond clinical rehabilitation; they act as agents of social inclusion. This report highlights how OT interventions bridge gaps in mental health, physical disability management, and occupational justice specifically tailored to the Brasília demographic.</w:t>
      </w:r>
    </w:p>
    <w:bookmarkEnd w:id="22"/>
    <w:bookmarkStart w:id="23" w:name="X8a278ccebcbd0898824619c1dd7e85ff75b24ba"/>
    <w:p>
      <w:pPr>
        <w:pStyle w:val="Heading2"/>
      </w:pPr>
      <w:r>
        <w:t xml:space="preserve">III. Objectives of the Laboratory Protocol</w:t>
      </w:r>
    </w:p>
    <w:p>
      <w:pPr>
        <w:pStyle w:val="FirstParagraph"/>
      </w:pPr>
      <w:r>
        <w:t xml:space="preserve">The primary objectives outlined for this laboratory framework include:</w:t>
      </w:r>
      <w:r>
        <w:t xml:space="preserve"> </w:t>
      </w:r>
      <w:r>
        <w:t xml:space="preserve">1) Establishing standardized assessment tools suitable for Brazilian Portuguese-speaking populations;</w:t>
      </w:r>
      <w:r>
        <w:t xml:space="preserve"> </w:t>
      </w:r>
      <w:r>
        <w:t xml:space="preserve">2) Developing community-based intervention models that address environmental barriers unique to Brasília’s urban planning;</w:t>
      </w:r>
      <w:r>
        <w:t xml:space="preserve"> </w:t>
      </w:r>
      <w:r>
        <w:t xml:space="preserve">3) Training multidisciplinary teams in psychosocial support techniques focused on occupational performance.</w:t>
      </w:r>
      <w:r>
        <w:t xml:space="preserve"> </w:t>
      </w:r>
      <w:r>
        <w:t xml:space="preserve">These objectives ensure consistency across all public health units administered by SESAB-DF (Secretaria de Estado de Saúde do Distrito Federal).</w:t>
      </w:r>
    </w:p>
    <w:bookmarkEnd w:id="23"/>
    <w:bookmarkStart w:id="24" w:name="iv.-methodology-assessment-protocols"/>
    <w:p>
      <w:pPr>
        <w:pStyle w:val="Heading2"/>
      </w:pPr>
      <w:r>
        <w:t xml:space="preserve">IV. Methodology: Assessment Protocols</w:t>
      </w:r>
    </w:p>
    <w:p>
      <w:pPr>
        <w:pStyle w:val="FirstParagraph"/>
      </w:pPr>
      <w:r>
        <w:t xml:space="preserve">In accordance with international standards but adapted for local use, the Occupational Therapist employs a holistic assessment approach. The process begins with gathering biopsychosocial histories relevant to Brasília's lifestyle factors. Key components include:</w:t>
      </w:r>
    </w:p>
    <w:p>
      <w:pPr>
        <w:numPr>
          <w:ilvl w:val="0"/>
          <w:numId w:val="1001"/>
        </w:numPr>
        <w:pStyle w:val="Compact"/>
      </w:pPr>
      <w:r>
        <w:rPr>
          <w:bCs/>
          <w:b/>
        </w:rPr>
        <w:t xml:space="preserve">Occupational Profile Interview:</w:t>
      </w:r>
      <w:r>
        <w:t xml:space="preserve"> </w:t>
      </w:r>
      <w:r>
        <w:t xml:space="preserve">Understanding clients' daily routines, often balancing long commutes from satellite cities to the central government zone.</w:t>
      </w:r>
    </w:p>
    <w:p>
      <w:pPr>
        <w:numPr>
          <w:ilvl w:val="0"/>
          <w:numId w:val="1001"/>
        </w:numPr>
        <w:pStyle w:val="Compact"/>
      </w:pPr>
      <w:r>
        <w:t xml:space="preserve">Cognitive Assessments: Utilizing culturally appropriate neuropsychological tests validated in Brazil.</w:t>
      </w:r>
    </w:p>
    <w:p>
      <w:pPr>
        <w:numPr>
          <w:ilvl w:val="0"/>
          <w:numId w:val="1001"/>
        </w:numPr>
        <w:pStyle w:val="Compact"/>
      </w:pPr>
      <w:r>
        <w:t xml:space="preserve">MOTOR Function Evaluations: Testing fine and gross motor skills using standardized batteries like the Bruininks-Oseretsky Test, adapted for Portuguese norms.</w:t>
      </w:r>
    </w:p>
    <w:p>
      <w:pPr>
        <w:numPr>
          <w:ilvl w:val="0"/>
          <w:numId w:val="1001"/>
        </w:numPr>
        <w:pStyle w:val="Compact"/>
      </w:pPr>
      <w:r>
        <w:t xml:space="preserve">Sensory Processing Analysis: Particularly important given increased urban noise pollution levels reported in studies conducted within Brasília's federal district areas.</w:t>
      </w:r>
    </w:p>
    <w:bookmarkEnd w:id="24"/>
    <w:bookmarkStart w:id="25" w:name="v.-intervention-strategies"/>
    <w:p>
      <w:pPr>
        <w:pStyle w:val="Heading2"/>
      </w:pPr>
      <w:r>
        <w:t xml:space="preserve">V. Intervention Strategies</w:t>
      </w:r>
    </w:p>
    <w:p>
      <w:pPr>
        <w:pStyle w:val="FirstParagraph"/>
      </w:pPr>
      <w:r>
        <w:t xml:space="preserve">Based on assessment findings, the Occupational Therapist designs individualized care plans categorized into three main pillars:</w:t>
      </w:r>
    </w:p>
    <w:p>
      <w:pPr>
        <w:numPr>
          <w:ilvl w:val="0"/>
          <w:numId w:val="1002"/>
        </w:numPr>
        <w:pStyle w:val="Compact"/>
      </w:pPr>
      <w:r>
        <w:rPr>
          <w:bCs/>
          <w:b/>
        </w:rPr>
        <w:t xml:space="preserve">Mental Health &amp; Psychosocial Support:</w:t>
      </w:r>
      <w:r>
        <w:t xml:space="preserve"> </w:t>
      </w:r>
      <w:r>
        <w:t xml:space="preserve">Addressing anxiety and depression prevalent among civil servants through structured activity scheduling, stress management workshops focusing on mindfulness techniques compatible with urban living constraints, and group therapy sessions promoting social connection.</w:t>
      </w:r>
    </w:p>
    <w:p>
      <w:pPr>
        <w:numPr>
          <w:ilvl w:val="0"/>
          <w:numId w:val="1002"/>
        </w:numPr>
        <w:pStyle w:val="Compact"/>
      </w:pPr>
      <w:r>
        <w:rPr>
          <w:bCs/>
          <w:b/>
        </w:rPr>
        <w:t xml:space="preserve">Vocational Rehabilitation:</w:t>
      </w:r>
      <w:r>
        <w:t xml:space="preserve"> </w:t>
      </w:r>
      <w:r>
        <w:t xml:space="preserve">Collaborating with local job centers to help individuals regain work capacity post-injury or illness. This includes ergonomic evaluations tailored to office environments typical of Brasília's government buildings.</w:t>
      </w:r>
    </w:p>
    <w:p>
      <w:pPr>
        <w:numPr>
          <w:ilvl w:val="0"/>
          <w:numId w:val="1002"/>
        </w:numPr>
        <w:pStyle w:val="Compact"/>
      </w:pPr>
      <w:r>
        <w:rPr>
          <w:bCs/>
          <w:b/>
        </w:rPr>
        <w:t xml:space="preserve">Community Reintegration Programs:</w:t>
      </w:r>
      <w:r>
        <w:t xml:space="preserve"> </w:t>
      </w:r>
      <w:r>
        <w:t xml:space="preserve">Working closely with family members and caregivers within the unique housing structures found across various neighborhoods (quadras vs. casas populares). Providing home modifications recommendations based on architectural specifics prevalent in different sectors of the city.</w:t>
      </w:r>
    </w:p>
    <w:bookmarkEnd w:id="25"/>
    <w:bookmarkStart w:id="26" w:name="X53f13eb5d1e60594f6f7fbde24da87e23477461"/>
    <w:p>
      <w:pPr>
        <w:pStyle w:val="Heading2"/>
      </w:pPr>
      <w:r>
        <w:t xml:space="preserve">V1. Special Considerations for Brazil Brasília</w:t>
      </w:r>
    </w:p>
    <w:p>
      <w:pPr>
        <w:pStyle w:val="FirstParagraph"/>
      </w:pPr>
      <w:r>
        <w:t xml:space="preserve">A critical aspect emphasized throughout this Lab Report is recognizing local determinants affecting occupational performance:</w:t>
      </w:r>
      <w:r>
        <w:t xml:space="preserve"> </w:t>
      </w:r>
      <w:r>
        <w:t xml:space="preserve">-</w:t>
      </w:r>
      <w:r>
        <w:rPr>
          <w:bCs/>
          <w:b/>
        </w:rPr>
        <w:t xml:space="preserve">Traffic Impact:</w:t>
      </w:r>
    </w:p>
    <w:p>
      <w:pPr>
        <w:pStyle w:val="BodyText"/>
      </w:pPr>
      <w:r>
        <w:rPr>
          <w:bCs/>
          <w:b/>
        </w:rPr>
        <w:t xml:space="preserve">Cultural Nuances:</w:t>
      </w:r>
    </w:p>
    <w:p>
      <w:pPr>
        <w:pStyle w:val="BodyText"/>
      </w:pPr>
      <w:r>
        <w:rPr>
          <w:bCs/>
          <w:b/>
        </w:rPr>
        <w:t xml:space="preserve">Accessibility Issues:</w:t>
      </w:r>
    </w:p>
    <w:bookmarkEnd w:id="26"/>
    <w:bookmarkStart w:id="27" w:name="vii.-outcomes-expected-benefits"/>
    <w:p>
      <w:pPr>
        <w:pStyle w:val="Heading2"/>
      </w:pPr>
      <w:r>
        <w:t xml:space="preserve">VII. Outcomes &amp; Expected Benefits</w:t>
      </w:r>
    </w:p>
    <w:p>
      <w:pPr>
        <w:pStyle w:val="FirstParagraph"/>
      </w:pPr>
      <w:r>
        <w:t xml:space="preserve">Implementation of this standardized protocol aims to achieve measurable improvements in client outcomes including increased independence in ADLs (Activities of Daily Living), reduced hospital readmission rates for mental health conditions, enhanced employment retention rates among rehabilitated workers, and improved quality-of-life metrics reported via validated surveys distributed quarterly throughout the Federal District.</w:t>
      </w:r>
    </w:p>
    <w:bookmarkEnd w:id="27"/>
    <w:bookmarkStart w:id="28" w:name="viii.-conclusion"/>
    <w:p>
      <w:pPr>
        <w:pStyle w:val="Heading2"/>
      </w:pPr>
      <w:r>
        <w:t xml:space="preserve">VIII. Conclusion</w:t>
      </w:r>
    </w:p>
    <w:p>
      <w:pPr>
        <w:pStyle w:val="FirstParagraph"/>
      </w:pPr>
      <w:r>
        <w:t xml:space="preserve">This Laboratory Report serves as a foundational document guiding Occupational Therapists practicing within Brazil Brasília towards delivering evidence-based, culturally sensitive care. By acknowledging both universal principles of OT and specific contextual challenges inherent to the capital city’s demographics and infrastructure constraints, we can foster environments conducive to recovery participation inclusion ensuring every citizen benefits equitably from professional therapeutic services offered under SESAB-DF guidelines moving forward effectively addressing contemporary health needs facing this dynamic metropolis today.</w:t>
      </w:r>
    </w:p>
    <w:bookmarkEnd w:id="28"/>
    <w:bookmarkStart w:id="29" w:name="ix.-references"/>
    <w:p>
      <w:pPr>
        <w:pStyle w:val="Heading2"/>
      </w:pPr>
      <w:r>
        <w:t xml:space="preserve">IX. References</w:t>
      </w:r>
    </w:p>
    <w:p>
      <w:pPr>
        <w:pStyle w:val="FirstParagraph"/>
      </w:pPr>
      <w:r>
        <w:t xml:space="preserve">1) World Federation of Occupational Therapists (WFOT). Global Standards for Occupational Therapy Education.</w:t>
      </w:r>
      <w:r>
        <w:t xml:space="preserve"> </w:t>
      </w:r>
      <w:r>
        <w:t xml:space="preserve">2) Brazilian Association of Occupational Therapy (ABRAT). Code of Ethics and Professional Practices Guidelines.</w:t>
      </w:r>
      <w:r>
        <w:t xml:space="preserve"> </w:t>
      </w:r>
      <w:r>
        <w:t xml:space="preserve">3) Secretaria de Estado de Saúde do Distrito Federal (SESAB-DF). Annual Health Report on Public Servants Burnout Rates.</w:t>
      </w:r>
    </w:p>
    <w:p>
      <w:pPr>
        <w:pStyle w:val="BodyText"/>
      </w:pPr>
      <w:r>
        <w:t xml:space="preserve">Generated for Internal Use by SESAB-DF Educational Department</w:t>
      </w:r>
      <w:r>
        <w:br/>
      </w:r>
      <w:r>
        <w:t xml:space="preserve">Document ID: OT-LAB-BRBSB-2024-V1.0</w:t>
      </w:r>
      <w:r>
        <w:br/>
      </w:r>
      <w:r>
        <w:t xml:space="preserve">All rights reserved © 2024 Brazil Brasília Health Authorities.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Lab Report - Brazil Brasília</dc:title>
  <dc:creator/>
  <dc:language>en</dc:language>
  <cp:keywords/>
  <dcterms:created xsi:type="dcterms:W3CDTF">2026-07-29T22:32:17Z</dcterms:created>
  <dcterms:modified xsi:type="dcterms:W3CDTF">2026-07-29T22:32:17Z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