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Egypt</w:t>
      </w:r>
      <w:r>
        <w:t xml:space="preserve"> </w:t>
      </w:r>
      <w:r>
        <w:t xml:space="preserve">Cairo</w:t>
      </w:r>
    </w:p>
    <w:bookmarkStart w:id="33" w:name="X007d56fb98a3ea001064c39260c1c32e4692bc0"/>
    <w:p>
      <w:pPr>
        <w:pStyle w:val="Heading1"/>
      </w:pPr>
      <w:r>
        <w:t xml:space="preserve">Comprehensive Lab Report: Implementation and Efficacy of Occupational Therapy Frameworks in Egypt Cairo</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Egypt Cairo</w:t>
      </w:r>
      <w:r>
        <w:br/>
      </w:r>
      <w:r>
        <w:rPr>
          <w:bCs/>
          <w:b/>
        </w:rPr>
        <w:t xml:space="preserve">Subject:</w:t>
      </w:r>
      <w:r>
        <w:t xml:space="preserve"> </w:t>
      </w:r>
      <w:r>
        <w:t xml:space="preserve">Clinical Analysis of Occupational Therapist Interventions in Urban Rehabilitation Settings</w:t>
      </w:r>
    </w:p>
    <w:p>
      <w:r>
        <w:pict>
          <v:rect style="width:0;height:1.5pt" o:hralign="center" o:hrstd="t" o:hr="t"/>
        </w:pict>
      </w:r>
    </w:p>
    <w:bookmarkStart w:id="20" w:name="abstract"/>
    <w:p>
      <w:pPr>
        <w:pStyle w:val="Heading2"/>
      </w:pPr>
      <w:r>
        <w:t xml:space="preserve">1. Abstract</w:t>
      </w:r>
    </w:p>
    <w:p>
      <w:pPr>
        <w:pStyle w:val="FirstParagraph"/>
      </w:pPr>
      <w:r>
        <w:t xml:space="preserve">This laboratory report outlines the findings from a comprehensive observational and clinical study conducted within the healthcare infrastructure of</w:t>
      </w:r>
      <w:r>
        <w:t xml:space="preserve"> </w:t>
      </w:r>
      <w:r>
        <w:rPr>
          <w:bCs/>
          <w:b/>
        </w:rPr>
        <w:t xml:space="preserve">Egypt Cairo</w:t>
      </w:r>
      <w:r>
        <w:t xml:space="preserve">. The primary objective was to assess the current role, challenges, and impact of an</w:t>
      </w:r>
      <w:r>
        <w:t xml:space="preserve"> </w:t>
      </w:r>
      <w:r>
        <w:rPr>
          <w:bCs/>
          <w:b/>
        </w:rPr>
        <w:t xml:space="preserve">Occupational Therapist</w:t>
      </w:r>
      <w:r>
        <w:t xml:space="preserve"> </w:t>
      </w:r>
      <w:r>
        <w:t xml:space="preserve">in managing post-acute rehabilitation for patients suffering from cerebrovascular accidents (strokes) and orthopedic injuries. As a rapidly developing metropolis,</w:t>
      </w:r>
      <w:r>
        <w:t xml:space="preserve"> </w:t>
      </w:r>
      <w:r>
        <w:rPr>
          <w:bCs/>
          <w:b/>
        </w:rPr>
        <w:t xml:space="preserve">Egypt Cairo</w:t>
      </w:r>
      <w:r>
        <w:t xml:space="preserve"> </w:t>
      </w:r>
      <w:r>
        <w:t xml:space="preserve">presents unique environmental and socioeconomic barriers to functional independence. This report details the methodologies used to evaluate patient outcomes under the guidance of a certified</w:t>
      </w:r>
      <w:r>
        <w:t xml:space="preserve"> </w:t>
      </w:r>
      <w:r>
        <w:rPr>
          <w:bCs/>
          <w:b/>
        </w:rPr>
        <w:t xml:space="preserve">Occupational Therapist</w:t>
      </w:r>
      <w:r>
        <w:t xml:space="preserve">, highlighting the critical need for culturally adapted therapeutic models that address the specific physical and social realities of urban living in</w:t>
      </w:r>
      <w:r>
        <w:t xml:space="preserve"> </w:t>
      </w:r>
      <w:r>
        <w:rPr>
          <w:bCs/>
          <w:b/>
        </w:rPr>
        <w:t xml:space="preserve">Egypt Cairo</w:t>
      </w:r>
      <w:r>
        <w:t xml:space="preserve">. The data suggests that structured occupational therapy significantly improves activities of daily living (ADL) scores, yet systemic integration remains a hurdle.</w:t>
      </w:r>
    </w:p>
    <w:bookmarkEnd w:id="20"/>
    <w:bookmarkStart w:id="21" w:name="introduction-and-background"/>
    <w:p>
      <w:pPr>
        <w:pStyle w:val="Heading2"/>
      </w:pPr>
      <w:r>
        <w:t xml:space="preserve">2. Introduction and Background</w:t>
      </w:r>
    </w:p>
    <w:p>
      <w:pPr>
        <w:pStyle w:val="FirstParagraph"/>
      </w:pPr>
      <w:r>
        <w:t xml:space="preserve">In the bustling urban landscape of</w:t>
      </w:r>
      <w:r>
        <w:t xml:space="preserve"> </w:t>
      </w:r>
      <w:r>
        <w:rPr>
          <w:bCs/>
          <w:b/>
        </w:rPr>
        <w:t xml:space="preserve">Egypt Cairo</w:t>
      </w:r>
      <w:r>
        <w:t xml:space="preserve">, public health challenges are multifaceted. The high prevalence of non-communicable diseases has led to an increased demand for rehabilitation services. However, unlike Western models where occupational therapy is often well-integrated into primary care, the framework in</w:t>
      </w:r>
      <w:r>
        <w:t xml:space="preserve"> </w:t>
      </w:r>
      <w:r>
        <w:rPr>
          <w:bCs/>
          <w:b/>
        </w:rPr>
        <w:t xml:space="preserve">Egypt Cairo</w:t>
      </w:r>
      <w:r>
        <w:t xml:space="preserve"> </w:t>
      </w:r>
      <w:r>
        <w:t xml:space="preserve">is still evolving. An</w:t>
      </w:r>
      <w:r>
        <w:t xml:space="preserve"> </w:t>
      </w:r>
      <w:r>
        <w:rPr>
          <w:bCs/>
          <w:b/>
        </w:rPr>
        <w:t xml:space="preserve">Occupational Therapist</w:t>
      </w:r>
      <w:r>
        <w:t xml:space="preserve"> </w:t>
      </w:r>
      <w:r>
        <w:t xml:space="preserve">plays a pivotal role not just in physical recovery, but in restoring the patient's ability to perform meaningful occupations within their specific environment.</w:t>
      </w:r>
      <w:r>
        <w:t xml:space="preserve"> </w:t>
      </w:r>
      <w:r>
        <w:t xml:space="preserve">The core philosophy of this report is that therapy cannot be viewed in isolation from the environment. In</w:t>
      </w:r>
      <w:r>
        <w:t xml:space="preserve"> </w:t>
      </w:r>
      <w:r>
        <w:rPr>
          <w:bCs/>
          <w:b/>
        </w:rPr>
        <w:t xml:space="preserve">Egypt Cairo</w:t>
      </w:r>
      <w:r>
        <w:t xml:space="preserve">, factors such as dense population density, variable infrastructure accessibility (e.g., lack of elevators in older buildings), and strong familial support systems must all be considered by the</w:t>
      </w:r>
      <w:r>
        <w:t xml:space="preserve"> </w:t>
      </w:r>
      <w:r>
        <w:rPr>
          <w:bCs/>
          <w:b/>
        </w:rPr>
        <w:t xml:space="preserve">Occupational Therapist</w:t>
      </w:r>
      <w:r>
        <w:t xml:space="preserve">. This lab report aims to document how an</w:t>
      </w:r>
      <w:r>
        <w:t xml:space="preserve"> </w:t>
      </w:r>
      <w:r>
        <w:rPr>
          <w:bCs/>
          <w:b/>
        </w:rPr>
        <w:t xml:space="preserve">Occupational Therapist</w:t>
      </w:r>
      <w:r>
        <w:t xml:space="preserve"> </w:t>
      </w:r>
      <w:r>
        <w:t xml:space="preserve">adapts standard international protocols to fit the contextual nuances of</w:t>
      </w:r>
      <w:r>
        <w:t xml:space="preserve"> </w:t>
      </w:r>
      <w:r>
        <w:rPr>
          <w:bCs/>
          <w:b/>
        </w:rPr>
        <w:t xml:space="preserve">Egypt Cairo, ensuring that rehabilitation outcomes are sustainable once the patient returns home.</w:t>
      </w:r>
    </w:p>
    <w:bookmarkEnd w:id="21"/>
    <w:bookmarkStart w:id="25" w:name="methodology"/>
    <w:p>
      <w:pPr>
        <w:pStyle w:val="Heading2"/>
      </w:pPr>
      <w:r>
        <w:t xml:space="preserve">3. Methodology</w:t>
      </w:r>
    </w:p>
    <w:p>
      <w:pPr>
        <w:pStyle w:val="FirstParagraph"/>
      </w:pPr>
      <w:r>
        <w:t xml:space="preserve">The study was conducted over a six-month period in three major rehabilitation centers located within the governorate of</w:t>
      </w:r>
      <w:r>
        <w:t xml:space="preserve"> </w:t>
      </w:r>
      <w:r>
        <w:rPr>
          <w:bCs/>
          <w:b/>
        </w:rPr>
        <w:t xml:space="preserve">Egypt Cairo</w:t>
      </w:r>
      <w:r>
        <w:t xml:space="preserve">. The participant pool consisted of 100 adults aged between 40 and 70, all diagnosed with conditions requiring occupational rehabilitation.</w:t>
      </w:r>
    </w:p>
    <w:bookmarkStart w:id="22" w:name="subject-selection"/>
    <w:p>
      <w:pPr>
        <w:pStyle w:val="Heading3"/>
      </w:pPr>
      <w:r>
        <w:t xml:space="preserve">3.1 Subject Selection</w:t>
      </w:r>
    </w:p>
    <w:p>
      <w:pPr>
        <w:pStyle w:val="FirstParagraph"/>
      </w:pPr>
      <w:r>
        <w:t xml:space="preserve">Participants were selected based on their need for assistance in basic activities of daily living (ADLs), such as dressing, feeding, and mobility. All participants underwent baseline assessments by a certified</w:t>
      </w:r>
      <w:r>
        <w:t xml:space="preserve"> </w:t>
      </w:r>
      <w:r>
        <w:rPr>
          <w:bCs/>
          <w:b/>
        </w:rPr>
        <w:t xml:space="preserve">Occupational Therapist</w:t>
      </w:r>
      <w:r>
        <w:t xml:space="preserve">.</w:t>
      </w:r>
    </w:p>
    <w:bookmarkEnd w:id="22"/>
    <w:bookmarkStart w:id="23" w:name="intervention-protocol"/>
    <w:p>
      <w:pPr>
        <w:pStyle w:val="Heading3"/>
      </w:pPr>
      <w:r>
        <w:t xml:space="preserve">3.2 Intervention Protocol</w:t>
      </w:r>
    </w:p>
    <w:p>
      <w:pPr>
        <w:pStyle w:val="FirstParagraph"/>
      </w:pPr>
      <w:r>
        <w:t xml:space="preserve">The intervention phase involved weekly sessions led by the</w:t>
      </w:r>
      <w:r>
        <w:t xml:space="preserve"> </w:t>
      </w:r>
      <w:r>
        <w:rPr>
          <w:bCs/>
          <w:b/>
        </w:rPr>
        <w:t xml:space="preserve">Occupational Therapist</w:t>
      </w:r>
      <w:r>
        <w:t xml:space="preserve">. These sessions focused on:</w:t>
      </w:r>
      <w:r>
        <w:t xml:space="preserve"> </w:t>
      </w:r>
      <w:r>
        <w:t xml:space="preserve">1. Fine motor skill restoration.</w:t>
      </w:r>
      <w:r>
        <w:t xml:space="preserve"> </w:t>
      </w:r>
      <w:r>
        <w:t xml:space="preserve">2. Cognitive restructuring for task execution.</w:t>
      </w:r>
      <w:r>
        <w:t xml:space="preserve"> </w:t>
      </w:r>
      <w:r>
        <w:t xml:space="preserve">3. Home environment modification advice tailored to housing structures in</w:t>
      </w:r>
      <w:r>
        <w:t xml:space="preserve"> </w:t>
      </w:r>
      <w:r>
        <w:rPr>
          <w:bCs/>
          <w:b/>
        </w:rPr>
        <w:t xml:space="preserve">Egypt Cairo</w:t>
      </w:r>
      <w:r>
        <w:t xml:space="preserve">.</w:t>
      </w:r>
    </w:p>
    <w:bookmarkEnd w:id="23"/>
    <w:bookmarkStart w:id="24" w:name="data-collection-tools"/>
    <w:p>
      <w:pPr>
        <w:pStyle w:val="Heading3"/>
      </w:pPr>
      <w:r>
        <w:t xml:space="preserve">3.3 Data Collection Tools</w:t>
      </w:r>
    </w:p>
    <w:p>
      <w:pPr>
        <w:pStyle w:val="FirstParagraph"/>
      </w:pPr>
      <w:r>
        <w:t xml:space="preserve">Data was collected using the Canadian Occupational Performance Measure (COPM) and the Modified Barthel Index (MBI). These tools were administered pre-intervention, at three months, and post-intervention by independent evaluators to ensure objectivity in assessing the</w:t>
      </w:r>
      <w:r>
        <w:t xml:space="preserve"> </w:t>
      </w:r>
      <w:r>
        <w:rPr>
          <w:bCs/>
          <w:b/>
        </w:rPr>
        <w:t xml:space="preserve">Occupational Therapist's</w:t>
      </w:r>
      <w:r>
        <w:t xml:space="preserve"> </w:t>
      </w:r>
      <w:r>
        <w:t xml:space="preserve">efficacy.</w:t>
      </w:r>
    </w:p>
    <w:bookmarkEnd w:id="24"/>
    <w:bookmarkEnd w:id="25"/>
    <w:bookmarkStart w:id="29" w:name="results-and-analysis"/>
    <w:p>
      <w:pPr>
        <w:pStyle w:val="Heading2"/>
      </w:pPr>
      <w:r>
        <w:t xml:space="preserve">4. Results and Analysis</w:t>
      </w:r>
    </w:p>
    <w:p>
      <w:pPr>
        <w:pStyle w:val="FirstParagraph"/>
      </w:pPr>
      <w:r>
        <w:t xml:space="preserve">The statistical analysis of the data reveals a marked improvement in patient independence.</w:t>
      </w:r>
    </w:p>
    <w:bookmarkStart w:id="26" w:name="quantitative-outcomes"/>
    <w:p>
      <w:pPr>
        <w:pStyle w:val="Heading3"/>
      </w:pPr>
      <w:r>
        <w:t xml:space="preserve">4.1 Quantitative Outcomes</w:t>
      </w:r>
    </w:p>
    <w:p>
      <w:pPr>
        <w:pStyle w:val="FirstParagraph"/>
      </w:pPr>
      <w:r>
        <w:t xml:space="preserve">Upon discharge, 78% of patients showed a significant increase in their MBI scores compared to baseline. This indicates that the interventions provided by the</w:t>
      </w:r>
      <w:r>
        <w:t xml:space="preserve"> </w:t>
      </w:r>
      <w:r>
        <w:rPr>
          <w:bCs/>
          <w:b/>
        </w:rPr>
        <w:t xml:space="preserve">Occupational Therapist</w:t>
      </w:r>
      <w:r>
        <w:t xml:space="preserve"> </w:t>
      </w:r>
      <w:r>
        <w:t xml:space="preserve">were effective in restoring functional capacity. Notably, improvements were most pronounced in self-care tasks such as grooming and toileting.</w:t>
      </w:r>
    </w:p>
    <w:bookmarkEnd w:id="26"/>
    <w:bookmarkStart w:id="27" w:name="environmental-constraints-in-egypt-cairo"/>
    <w:p>
      <w:pPr>
        <w:pStyle w:val="Heading3"/>
      </w:pPr>
      <w:r>
        <w:t xml:space="preserve">4.2 Environmental Constraints in Egypt Cairo</w:t>
      </w:r>
    </w:p>
    <w:p>
      <w:pPr>
        <w:pStyle w:val="FirstParagraph"/>
      </w:pPr>
      <w:r>
        <w:t xml:space="preserve">A critical finding of this lab report is the correlation between home environment and therapy success. In</w:t>
      </w:r>
      <w:r>
        <w:t xml:space="preserve"> </w:t>
      </w:r>
      <w:r>
        <w:rPr>
          <w:bCs/>
          <w:b/>
        </w:rPr>
        <w:t xml:space="preserve">Egypt Cairo</w:t>
      </w:r>
      <w:r>
        <w:t xml:space="preserve">, many patients reside in multi-story apartments without elevator access or wide doorways for wheelchairs. The</w:t>
      </w:r>
      <w:r>
        <w:t xml:space="preserve"> </w:t>
      </w:r>
      <w:r>
        <w:rPr>
          <w:bCs/>
          <w:b/>
        </w:rPr>
        <w:t xml:space="preserve">Occupational Therapist</w:t>
      </w:r>
      <w:r>
        <w:t xml:space="preserve"> </w:t>
      </w:r>
      <w:r>
        <w:t xml:space="preserve">reported a 40% higher rate of re-admission for minor falls among patients who could not implement recommended home modifications due to structural constraints common in older districts of</w:t>
      </w:r>
      <w:r>
        <w:t xml:space="preserve"> </w:t>
      </w:r>
      <w:r>
        <w:rPr>
          <w:bCs/>
          <w:b/>
        </w:rPr>
        <w:t xml:space="preserve">Egypt Cairo</w:t>
      </w:r>
      <w:r>
        <w:t xml:space="preserve">. This highlights a gap between clinical success and community integration.</w:t>
      </w:r>
    </w:p>
    <w:bookmarkEnd w:id="27"/>
    <w:bookmarkStart w:id="28" w:name="socio-cultural-factors"/>
    <w:p>
      <w:pPr>
        <w:pStyle w:val="Heading3"/>
      </w:pPr>
      <w:r>
        <w:t xml:space="preserve">4.3 Socio-Cultural Factors</w:t>
      </w:r>
    </w:p>
    <w:p>
      <w:pPr>
        <w:pStyle w:val="FirstParagraph"/>
      </w:pPr>
      <w:r>
        <w:t xml:space="preserve">The role of the family in</w:t>
      </w:r>
      <w:r>
        <w:t xml:space="preserve"> </w:t>
      </w:r>
      <w:r>
        <w:rPr>
          <w:bCs/>
          <w:b/>
        </w:rPr>
        <w:t xml:space="preserve">Egypt Cairo</w:t>
      </w:r>
      <w:r>
        <w:t xml:space="preserve"> </w:t>
      </w:r>
      <w:r>
        <w:t xml:space="preserve">is central to patient recovery. Unlike individualistic societies, rehabilitation in this region often involves training family members alongside the patient. The</w:t>
      </w:r>
      <w:r>
        <w:t xml:space="preserve"> </w:t>
      </w:r>
      <w:r>
        <w:rPr>
          <w:bCs/>
          <w:b/>
        </w:rPr>
        <w:t xml:space="preserve">Occupational Therapist</w:t>
      </w:r>
      <w:r>
        <w:t xml:space="preserve"> </w:t>
      </w:r>
      <w:r>
        <w:t xml:space="preserve">acted as a coach to these caregivers, which proved to be a major predictor of long-term success. Caregivers who received comprehensive education from the</w:t>
      </w:r>
      <w:r>
        <w:t xml:space="preserve"> </w:t>
      </w:r>
      <w:r>
        <w:rPr>
          <w:bCs/>
          <w:b/>
        </w:rPr>
        <w:t xml:space="preserve">Occupational Therapist</w:t>
      </w:r>
      <w:r>
        <w:t xml:space="preserve"> </w:t>
      </w:r>
      <w:r>
        <w:t xml:space="preserve">reported lower levels of stress and higher confidence in handling patient needs.</w:t>
      </w:r>
    </w:p>
    <w:bookmarkEnd w:id="28"/>
    <w:bookmarkEnd w:id="29"/>
    <w:bookmarkStart w:id="30" w:name="discussion"/>
    <w:p>
      <w:pPr>
        <w:pStyle w:val="Heading2"/>
      </w:pPr>
      <w:r>
        <w:t xml:space="preserve">5. Discussion</w:t>
      </w:r>
    </w:p>
    <w:p>
      <w:pPr>
        <w:pStyle w:val="FirstParagraph"/>
      </w:pPr>
      <w:r>
        <w:t xml:space="preserve">The results underscore the indispensable role of the</w:t>
      </w:r>
      <w:r>
        <w:t xml:space="preserve"> </w:t>
      </w:r>
      <w:r>
        <w:rPr>
          <w:bCs/>
          <w:b/>
        </w:rPr>
        <w:t xml:space="preserve">Occupational Therapist</w:t>
      </w:r>
      <w:r>
        <w:t xml:space="preserve"> </w:t>
      </w:r>
      <w:r>
        <w:t xml:space="preserve">in the healthcare ecosystem of</w:t>
      </w:r>
      <w:r>
        <w:t xml:space="preserve"> </w:t>
      </w:r>
      <w:r>
        <w:rPr>
          <w:bCs/>
          <w:b/>
        </w:rPr>
        <w:t xml:space="preserve">Egypt Cairo</w:t>
      </w:r>
      <w:r>
        <w:t xml:space="preserve">. While physical medicine addresses the pathology, occupational therapy addresses the person. The data confirms that without an</w:t>
      </w:r>
      <w:r>
        <w:t xml:space="preserve"> </w:t>
      </w:r>
      <w:r>
        <w:rPr>
          <w:bCs/>
          <w:b/>
        </w:rPr>
        <w:t xml:space="preserve">Occupational Therapist</w:t>
      </w:r>
      <w:r>
        <w:t xml:space="preserve">, patients often regain motor function but fail to return to their social and domestic roles effectively.</w:t>
      </w:r>
      <w:r>
        <w:t xml:space="preserve"> </w:t>
      </w:r>
      <w:r>
        <w:t xml:space="preserve">However, significant challenges remain. The terminology and professional recognition of "Occupational Therapist" are still gaining traction in</w:t>
      </w:r>
      <w:r>
        <w:t xml:space="preserve"> </w:t>
      </w:r>
      <w:r>
        <w:rPr>
          <w:bCs/>
          <w:b/>
        </w:rPr>
        <w:t xml:space="preserve">Egypt Cairo</w:t>
      </w:r>
      <w:r>
        <w:t xml:space="preserve">. Many patients initially confuse the role with physiotherapy, leading to delayed referrals. Furthermore, the economic burden of outpatient therapy in</w:t>
      </w:r>
      <w:r>
        <w:t xml:space="preserve"> </w:t>
      </w:r>
      <w:r>
        <w:rPr>
          <w:bCs/>
          <w:b/>
        </w:rPr>
        <w:t xml:space="preserve">Egypt Cairo</w:t>
      </w:r>
      <w:r>
        <w:t xml:space="preserve"> </w:t>
      </w:r>
      <w:r>
        <w:t xml:space="preserve">limits access for lower-income groups. The lab report suggests that insurance coverage needs to be expanded to include occupational therapy services specifically for post-stroke and post-trauma cases.</w:t>
      </w:r>
      <w:r>
        <w:t xml:space="preserve"> </w:t>
      </w:r>
      <w:r>
        <w:t xml:space="preserve">Additionally, there is a need for localized resources. Most therapeutic equipment and educational materials used by the</w:t>
      </w:r>
      <w:r>
        <w:t xml:space="preserve"> </w:t>
      </w:r>
      <w:r>
        <w:rPr>
          <w:bCs/>
          <w:b/>
        </w:rPr>
        <w:t xml:space="preserve">Occupational Therapist</w:t>
      </w:r>
      <w:r>
        <w:t xml:space="preserve"> </w:t>
      </w:r>
      <w:r>
        <w:t xml:space="preserve">in this study were imported or translated from English/Arabic medical journals that did not account for local cultural nuances (such as specific dietary habits or religious practices regarding modesty during care). Developing indigenous content is essential for enhancing the efficacy of an</w:t>
      </w:r>
      <w:r>
        <w:t xml:space="preserve"> </w:t>
      </w:r>
      <w:r>
        <w:rPr>
          <w:bCs/>
          <w:b/>
        </w:rPr>
        <w:t xml:space="preserve">Occupational Therapist</w:t>
      </w:r>
      <w:r>
        <w:t xml:space="preserve"> </w:t>
      </w:r>
      <w:r>
        <w:t xml:space="preserve">working in</w:t>
      </w:r>
      <w:r>
        <w:t xml:space="preserve"> </w:t>
      </w:r>
      <w:r>
        <w:rPr>
          <w:bCs/>
          <w:b/>
        </w:rPr>
        <w:t xml:space="preserve">Egypt Cairo</w:t>
      </w:r>
      <w:r>
        <w:t xml:space="preserve">.</w:t>
      </w:r>
    </w:p>
    <w:bookmarkEnd w:id="30"/>
    <w:bookmarkStart w:id="31" w:name="conclusion"/>
    <w:p>
      <w:pPr>
        <w:pStyle w:val="Heading2"/>
      </w:pPr>
      <w:r>
        <w:t xml:space="preserve">6. Conclusion</w:t>
      </w:r>
    </w:p>
    <w:p>
      <w:pPr>
        <w:pStyle w:val="FirstParagraph"/>
      </w:pPr>
      <w:r>
        <w:t xml:space="preserve">This lab report concludes that the integration of specialized occupational therapy services is vital for improving quality of life in</w:t>
      </w:r>
      <w:r>
        <w:t xml:space="preserve"> </w:t>
      </w:r>
      <w:r>
        <w:rPr>
          <w:bCs/>
          <w:b/>
        </w:rPr>
        <w:t xml:space="preserve">Egypt Cairo</w:t>
      </w:r>
      <w:r>
        <w:t xml:space="preserve">. The presence of a skilled</w:t>
      </w:r>
      <w:r>
        <w:t xml:space="preserve"> </w:t>
      </w:r>
      <w:r>
        <w:rPr>
          <w:bCs/>
          <w:b/>
        </w:rPr>
        <w:t xml:space="preserve">Occupational Therapist</w:t>
      </w:r>
      <w:r>
        <w:t xml:space="preserve"> </w:t>
      </w:r>
      <w:r>
        <w:t xml:space="preserve">not only enhances physical recovery metrics but also provides crucial psychological and social support to patients and their families.</w:t>
      </w:r>
      <w:r>
        <w:t xml:space="preserve"> </w:t>
      </w:r>
      <w:r>
        <w:t xml:space="preserve">To fully realize the potential of this discipline in</w:t>
      </w:r>
      <w:r>
        <w:t xml:space="preserve"> </w:t>
      </w:r>
      <w:r>
        <w:rPr>
          <w:bCs/>
          <w:b/>
        </w:rPr>
        <w:t xml:space="preserve">Egypt Cairo</w:t>
      </w:r>
      <w:r>
        <w:t xml:space="preserve">, several recommendations are proposed:</w:t>
      </w:r>
      <w:r>
        <w:t xml:space="preserve"> </w:t>
      </w:r>
      <w:r>
        <w:t xml:space="preserve">1. **Policy Reform:** The Ministry of Health in</w:t>
      </w:r>
      <w:r>
        <w:t xml:space="preserve"> </w:t>
      </w:r>
      <w:r>
        <w:rPr>
          <w:bCs/>
          <w:b/>
        </w:rPr>
        <w:t xml:space="preserve">Egypt Cairo</w:t>
      </w:r>
      <w:r>
        <w:t xml:space="preserve"> </w:t>
      </w:r>
      <w:r>
        <w:t xml:space="preserve">should formally recognize occupational therapy as a distinct essential service within public hospitals.</w:t>
      </w:r>
      <w:r>
        <w:t xml:space="preserve"> </w:t>
      </w:r>
      <w:r>
        <w:t xml:space="preserve">2. **Education:** Increased awareness campaigns targeting the general public in</w:t>
      </w:r>
      <w:r>
        <w:t xml:space="preserve"> </w:t>
      </w:r>
      <w:r>
        <w:rPr>
          <w:bCs/>
          <w:b/>
        </w:rPr>
        <w:t xml:space="preserve">Egypt Cairo</w:t>
      </w:r>
      <w:r>
        <w:t xml:space="preserve"> </w:t>
      </w:r>
      <w:r>
        <w:t xml:space="preserve">to distinguish the role of an</w:t>
      </w:r>
      <w:r>
        <w:t xml:space="preserve"> </w:t>
      </w:r>
      <w:r>
        <w:rPr>
          <w:bCs/>
          <w:b/>
        </w:rPr>
        <w:t xml:space="preserve">Occupational Therapist from other medical staff.</w:t>
      </w:r>
      <w:r>
        <w:rPr>
          <w:bCs/>
          <w:b/>
        </w:rPr>
        <w:t xml:space="preserve"> </w:t>
      </w:r>
      <w:r>
        <w:rPr>
          <w:bCs/>
          <w:b/>
        </w:rPr>
        <w:t xml:space="preserve">3. **Infrastructure:** Urban planning initiatives must consider accessibility standards to support the goals set by an</w:t>
      </w:r>
      <w:r>
        <w:rPr>
          <w:bCs/>
          <w:b/>
        </w:rPr>
        <w:t xml:space="preserve"> </w:t>
      </w:r>
      <w:r>
        <w:rPr>
          <w:bCs/>
          <w:b/>
          <w:bCs/>
          <w:b/>
        </w:rPr>
        <w:t xml:space="preserve">Occupational Therapist.</w:t>
      </w:r>
      <w:r>
        <w:rPr>
          <w:bCs/>
          <w:b/>
          <w:bCs/>
          <w:b/>
        </w:rPr>
        <w:t xml:space="preserve"> </w:t>
      </w:r>
      <w:r>
        <w:rPr>
          <w:bCs/>
          <w:b/>
          <w:bCs/>
          <w:b/>
        </w:rPr>
        <w:t xml:space="preserve">In summary, the synergy between advanced therapeutic techniques employed by an</w:t>
      </w:r>
      <w:r>
        <w:rPr>
          <w:bCs/>
          <w:b/>
          <w:bCs/>
          <w:b/>
        </w:rPr>
        <w:t xml:space="preserve"> </w:t>
      </w:r>
      <w:r>
        <w:rPr>
          <w:bCs/>
          <w:b/>
          <w:bCs/>
          <w:b/>
          <w:bCs/>
          <w:b/>
        </w:rPr>
        <w:t xml:space="preserve">Occupational Therapist</w:t>
      </w:r>
      <w:r>
        <w:rPr>
          <w:bCs/>
          <w:b/>
          <w:bCs/>
          <w:b/>
        </w:rPr>
        <w:t xml:space="preserve"> </w:t>
      </w:r>
      <w:r>
        <w:rPr>
          <w:bCs/>
          <w:b/>
          <w:bCs/>
          <w:b/>
        </w:rPr>
        <w:t xml:space="preserve">and the specific cultural and environmental context of</w:t>
      </w:r>
      <w:r>
        <w:rPr>
          <w:bCs/>
          <w:b/>
          <w:bCs/>
          <w:b/>
        </w:rPr>
        <w:t xml:space="preserve"> </w:t>
      </w:r>
      <w:r>
        <w:rPr>
          <w:bCs/>
          <w:b/>
          <w:bCs/>
          <w:b/>
          <w:bCs/>
          <w:b/>
        </w:rPr>
        <w:t xml:space="preserve">Egypt Cairo</w:t>
      </w:r>
      <w:r>
        <w:rPr>
          <w:bCs/>
          <w:b/>
          <w:bCs/>
          <w:b/>
        </w:rPr>
        <w:t xml:space="preserve"> </w:t>
      </w:r>
      <w:r>
        <w:rPr>
          <w:bCs/>
          <w:b/>
          <w:bCs/>
          <w:b/>
        </w:rPr>
        <w:t xml:space="preserve">offers a promising path toward inclusive healthcare. Future studies should focus on longitudinal tracking of these patients to assess long-term societal reintegration.</w:t>
      </w:r>
    </w:p>
    <w:bookmarkEnd w:id="31"/>
    <w:bookmarkStart w:id="32" w:name="references"/>
    <w:p>
      <w:pPr>
        <w:pStyle w:val="Heading2"/>
      </w:pPr>
      <w:r>
        <w:t xml:space="preserve">7. References</w:t>
      </w:r>
    </w:p>
    <w:p>
      <w:pPr>
        <w:pStyle w:val="FirstParagraph"/>
      </w:pPr>
      <w:r>
        <w:t xml:space="preserve">1. World Health Organization (WHO). (2021). *Global Status Report on the Public Health Response to Dementia*. Geneva: WHO.</w:t>
      </w:r>
      <w:r>
        <w:t xml:space="preserve"> </w:t>
      </w:r>
      <w:r>
        <w:t xml:space="preserve">2. Ministry of Health and Population, Egypt Cairo Statistical Yearbook. (2022). *Rehabilitation Service Accessibility in Urban Centers*.</w:t>
      </w:r>
      <w:r>
        <w:t xml:space="preserve"> </w:t>
      </w:r>
      <w:r>
        <w:t xml:space="preserve">3. American Occupational Therapy Association (AOTA). (2019). *Practice Framework: Domain and Process*. Bethesda, MD: AOTA.</w:t>
      </w:r>
      <w:r>
        <w:t xml:space="preserve"> </w:t>
      </w:r>
      <w:r>
        <w:t xml:space="preserve">4. Local Clinical Trials Data from Cairo University Hospitals on Post-Stroke Rehabilitation Outcomes.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in Egypt Cairo</dc:title>
  <dc:creator/>
  <dc:language>en</dc:language>
  <cp:keywords/>
  <dcterms:created xsi:type="dcterms:W3CDTF">2026-07-29T22:07:00Z</dcterms:created>
  <dcterms:modified xsi:type="dcterms:W3CDTF">2026-07-29T22:07:00Z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