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Clinical</w:t>
      </w:r>
      <w:r>
        <w:t xml:space="preserve"> </w:t>
      </w:r>
      <w:r>
        <w:t xml:space="preserve">and</w:t>
      </w:r>
      <w:r>
        <w:t xml:space="preserve"> </w:t>
      </w:r>
      <w:r>
        <w:t xml:space="preserve">Social</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Berlin</w:t>
      </w:r>
    </w:p>
    <w:bookmarkStart w:id="28" w:name="X9d459a1bee50a7094f5271f31ceaf81db6b1772"/>
    <w:p>
      <w:pPr>
        <w:pStyle w:val="Heading1"/>
      </w:pPr>
      <w:r>
        <w:t xml:space="preserve">Laboratory Report on Occupational Therapy Practice within the Healthcare Framework of Germany, Berlin</w:t>
      </w:r>
    </w:p>
    <w:bookmarkStart w:id="20" w:name="executive-summary"/>
    <w:p>
      <w:pPr>
        <w:pStyle w:val="Heading2"/>
      </w:pPr>
      <w:r>
        <w:t xml:space="preserve">Executive Summary</w:t>
      </w:r>
    </w:p>
    <w:p>
      <w:pPr>
        <w:pStyle w:val="FirstParagraph"/>
      </w:pPr>
      <w:r>
        <w:t xml:space="preserve">This document serves as a comprehensive laboratory report regarding the scope, application, and regulatory framework of Occupational Therapy (OT) specifically situated within the geographic and administrative context of</w:t>
      </w:r>
      <w:r>
        <w:t xml:space="preserve"> </w:t>
      </w:r>
      <w:r>
        <w:rPr>
          <w:bCs/>
          <w:b/>
        </w:rPr>
        <w:t xml:space="preserve">Germany Berlin</w:t>
      </w:r>
      <w:r>
        <w:t xml:space="preserve">. The primary objective is to elucidate the critical role an</w:t>
      </w:r>
      <w:r>
        <w:t xml:space="preserve"> </w:t>
      </w:r>
      <w:r>
        <w:rPr>
          <w:bCs/>
          <w:b/>
        </w:rPr>
        <w:t xml:space="preserve">Occupational Therapist</w:t>
      </w:r>
      <w:r>
        <w:t xml:space="preserve"> </w:t>
      </w:r>
      <w:r>
        <w:t xml:space="preserve">plays in facilitating patient autonomy, rehabilitation, and social inclusion. This report analyzes how the unique healthcare infrastructure of</w:t>
      </w:r>
      <w:r>
        <w:t xml:space="preserve"> </w:t>
      </w:r>
      <w:r>
        <w:rPr>
          <w:bCs/>
          <w:b/>
        </w:rPr>
        <w:t xml:space="preserve">Germany Berlin</w:t>
      </w:r>
      <w:r>
        <w:t xml:space="preserve">, characterized by a mix of statutory health insurance and intense urban density, influences the daily practice of an</w:t>
      </w:r>
      <w:r>
        <w:t xml:space="preserve"> </w:t>
      </w:r>
      <w:r>
        <w:rPr>
          <w:bCs/>
          <w:b/>
        </w:rPr>
        <w:t xml:space="preserve">Occupational Therapist</w:t>
      </w:r>
      <w:r>
        <w:t xml:space="preserve">. The findings underscore that effective OT practice in this region requires not only clinical proficiency but also a deep understanding of local legal mandates, cultural nuances, and inter-professional collaboration models.</w:t>
      </w:r>
    </w:p>
    <w:bookmarkEnd w:id="20"/>
    <w:bookmarkStart w:id="21" w:name="introduction-and-contextual-framework"/>
    <w:p>
      <w:pPr>
        <w:pStyle w:val="Heading2"/>
      </w:pPr>
      <w:r>
        <w:t xml:space="preserve">1. Introduction and Contextual Framework</w:t>
      </w:r>
    </w:p>
    <w:p>
      <w:pPr>
        <w:pStyle w:val="FirstParagraph"/>
      </w:pPr>
      <w:r>
        <w:t xml:space="preserve">The concept of Occupational Therapy transcends mere physical rehabilitation; it encompasses the restoration of meaning and purpose in daily life activities. In the context of</w:t>
      </w:r>
      <w:r>
        <w:t xml:space="preserve"> </w:t>
      </w:r>
      <w:r>
        <w:rPr>
          <w:bCs/>
          <w:b/>
        </w:rPr>
        <w:t xml:space="preserve">Germany Berlin</w:t>
      </w:r>
      <w:r>
        <w:t xml:space="preserve">, where demographic shifts are leading to an aging population alongside a high influx of international residents, the demand for specialized therapeutic interventions has never been higher. The term "Laboratory Report" in this title is utilized metaphorically and practically to denote a structured analysis of OT as a systematic discipline subject to rigorous evaluation within the Berlin health ecosystem.</w:t>
      </w:r>
    </w:p>
    <w:p>
      <w:pPr>
        <w:pStyle w:val="BodyText"/>
      </w:pPr>
      <w:r>
        <w:t xml:space="preserve">Germany operates on a multi-payer healthcare system, predominantly funded through statutory health insurance (Gesetzliche Krankenversicherung - GKV). In</w:t>
      </w:r>
      <w:r>
        <w:t xml:space="preserve"> </w:t>
      </w:r>
      <w:r>
        <w:rPr>
          <w:bCs/>
          <w:b/>
        </w:rPr>
        <w:t xml:space="preserve">Germany Berlin</w:t>
      </w:r>
      <w:r>
        <w:t xml:space="preserve">, this system is highly regulated. An</w:t>
      </w:r>
      <w:r>
        <w:t xml:space="preserve"> </w:t>
      </w:r>
      <w:r>
        <w:rPr>
          <w:bCs/>
          <w:b/>
        </w:rPr>
        <w:t xml:space="preserve">Occupational Therapist</w:t>
      </w:r>
      <w:r>
        <w:t xml:space="preserve"> </w:t>
      </w:r>
      <w:r>
        <w:t xml:space="preserve">must navigate complex reimbursement criteria set by the Joint Federal Committee (G-BA) to ensure that therapeutic services are covered. This report aims to dissect these operational challenges and successes, highlighting how an</w:t>
      </w:r>
      <w:r>
        <w:t xml:space="preserve"> </w:t>
      </w:r>
      <w:r>
        <w:rPr>
          <w:bCs/>
          <w:b/>
        </w:rPr>
        <w:t xml:space="preserve">Occupational Therapist</w:t>
      </w:r>
      <w:r>
        <w:t xml:space="preserve"> </w:t>
      </w:r>
      <w:r>
        <w:t xml:space="preserve">adapts clinical goals to meet the statutory requirements of</w:t>
      </w:r>
      <w:r>
        <w:t xml:space="preserve"> </w:t>
      </w:r>
      <w:r>
        <w:rPr>
          <w:bCs/>
          <w:b/>
        </w:rPr>
        <w:t xml:space="preserve">Germany Berlin</w:t>
      </w:r>
      <w:r>
        <w:t xml:space="preserve">.</w:t>
      </w:r>
    </w:p>
    <w:bookmarkEnd w:id="21"/>
    <w:bookmarkStart w:id="22" w:name="Xaf127e8877bda213c7070e118e921b96f6bb0d5"/>
    <w:p>
      <w:pPr>
        <w:pStyle w:val="Heading2"/>
      </w:pPr>
      <w:r>
        <w:t xml:space="preserve">2. Scope of Practice: The Role of the Occupational Therapist in Berlin</w:t>
      </w:r>
    </w:p>
    <w:p>
      <w:pPr>
        <w:pStyle w:val="FirstParagraph"/>
      </w:pPr>
      <w:r>
        <w:t xml:space="preserve">An</w:t>
      </w:r>
      <w:r>
        <w:t xml:space="preserve"> </w:t>
      </w:r>
      <w:r>
        <w:rPr>
          <w:bCs/>
          <w:b/>
        </w:rPr>
        <w:t xml:space="preserve">Occupational Therapist</w:t>
      </w:r>
      <w:r>
        <w:t xml:space="preserve">, or "Ergotherapeut" in German, functions as a pivotal member of the multidisciplinary healthcare team. In</w:t>
      </w:r>
      <w:r>
        <w:t xml:space="preserve"> </w:t>
      </w:r>
      <w:r>
        <w:rPr>
          <w:bCs/>
          <w:b/>
        </w:rPr>
        <w:t xml:space="preserve">Germany Berlin</w:t>
      </w:r>
      <w:r>
        <w:t xml:space="preserve">, their scope is extensive, covering neurology, geriatrics, pediatrics, and mental health. The core competency of an</w:t>
      </w:r>
      <w:r>
        <w:t xml:space="preserve"> </w:t>
      </w:r>
      <w:r>
        <w:rPr>
          <w:bCs/>
          <w:b/>
        </w:rPr>
        <w:t xml:space="preserve">Occupational Therapist</w:t>
      </w:r>
      <w:r>
        <w:t xml:space="preserve"> </w:t>
      </w:r>
      <w:r>
        <w:t xml:space="preserve">lies in assessing a patient’s ability to perform activities of daily living (ADLs), such as dressing, feeding, hygiene management,</w:t>
      </w:r>
    </w:p>
    <w:p>
      <w:pPr>
        <w:pStyle w:val="BodyText"/>
      </w:pPr>
      <w:r>
        <w:t xml:space="preserve">In the specific urban environment of</w:t>
      </w:r>
      <w:r>
        <w:t xml:space="preserve"> </w:t>
      </w:r>
      <w:r>
        <w:rPr>
          <w:bCs/>
          <w:b/>
        </w:rPr>
        <w:t xml:space="preserve">Germany Berlin</w:t>
      </w:r>
      <w:r>
        <w:t xml:space="preserve">, OT interventions often address environmental barriers. For instance, an</w:t>
      </w:r>
      <w:r>
        <w:t xml:space="preserve"> </w:t>
      </w:r>
      <w:r>
        <w:rPr>
          <w:bCs/>
          <w:b/>
        </w:rPr>
        <w:t xml:space="preserve">Occupational Therapist</w:t>
      </w:r>
      <w:r>
        <w:t xml:space="preserve"> </w:t>
      </w:r>
      <w:r>
        <w:t xml:space="preserve">might conduct home assessments in older apartment buildings common in districts like Mitte or Neukölln to recommend modifications for wheelchair accessibility. This aspect of the practice is unique because the architectural heritage of</w:t>
      </w:r>
      <w:r>
        <w:t xml:space="preserve"> </w:t>
      </w:r>
      <w:r>
        <w:rPr>
          <w:bCs/>
          <w:b/>
        </w:rPr>
        <w:t xml:space="preserve">Germany Berlin</w:t>
      </w:r>
      <w:r>
        <w:t xml:space="preserve"> </w:t>
      </w:r>
      <w:r>
        <w:t xml:space="preserve">presents distinct challenges compared to modern cities.</w:t>
      </w:r>
    </w:p>
    <w:bookmarkEnd w:id="22"/>
    <w:bookmarkStart w:id="23" w:name="section"/>
    <w:p>
      <w:pPr>
        <w:pStyle w:val="Heading2"/>
      </w:pPr>
    </w:p>
    <w:p>
      <w:pPr>
        <w:pStyle w:val="FirstParagraph"/>
      </w:pPr>
      <w:r>
        <w:t xml:space="preserve">. Regulatory and Educational Standards</w:t>
      </w:r>
    </w:p>
    <w:p>
      <w:pPr>
        <w:pStyle w:val="BodyText"/>
      </w:pPr>
      <w:r>
        <w:t xml:space="preserve">The profession of an</w:t>
      </w:r>
      <w:r>
        <w:t xml:space="preserve"> </w:t>
      </w:r>
      <w:r>
        <w:rPr>
          <w:bCs/>
          <w:b/>
        </w:rPr>
        <w:t xml:space="preserve">Occupational Therapist</w:t>
      </w:r>
      <w:r>
        <w:t xml:space="preserve"> </w:t>
      </w:r>
      <w:r>
        <w:t xml:space="preserve">in Germany has undergone significant structural changes with the introduction of the new "Ergotherapeutenberufsgesetz" (OT Professional Act). This legislation standardized training, shifting from a three-year vocational school model to a university-based degree program. For an</w:t>
      </w:r>
      <w:r>
        <w:t xml:space="preserve"> </w:t>
      </w:r>
      <w:r>
        <w:rPr>
          <w:bCs/>
          <w:b/>
        </w:rPr>
        <w:t xml:space="preserve">Occupational Therapist</w:t>
      </w:r>
      <w:r>
        <w:t xml:space="preserve"> </w:t>
      </w:r>
      <w:r>
        <w:t xml:space="preserve">practicing in</w:t>
      </w:r>
      <w:r>
        <w:t xml:space="preserve"> </w:t>
      </w:r>
      <w:r>
        <w:rPr>
          <w:bCs/>
          <w:b/>
        </w:rPr>
        <w:t xml:space="preserve">Germany Berlin</w:t>
      </w:r>
      <w:r>
        <w:t xml:space="preserve">, this means adhering to stricter academic and practical standards. The report notes that the integration of evidence-based practice is now mandatory, requiring therapists to continuously update their skills through further education recognized by the Berlin Chamber of Therapists.</w:t>
      </w:r>
    </w:p>
    <w:p>
      <w:pPr>
        <w:pStyle w:val="BodyText"/>
      </w:pPr>
      <w:r>
        <w:t xml:space="preserve">The licensing process for an</w:t>
      </w:r>
      <w:r>
        <w:t xml:space="preserve"> </w:t>
      </w:r>
      <w:r>
        <w:rPr>
          <w:bCs/>
          <w:b/>
        </w:rPr>
        <w:t xml:space="preserve">Occupational Therapist</w:t>
      </w:r>
      <w:r>
        <w:t xml:space="preserve"> </w:t>
      </w:r>
      <w:r>
        <w:t xml:space="preserve">in</w:t>
      </w:r>
      <w:r>
        <w:t xml:space="preserve"> </w:t>
      </w:r>
      <w:r>
        <w:rPr>
          <w:bCs/>
          <w:b/>
        </w:rPr>
        <w:t xml:space="preserve">Germany Berlin</w:t>
      </w:r>
      <w:r>
        <w:t xml:space="preserve"> </w:t>
      </w:r>
      <w:r>
        <w:t xml:space="preserve">also involves registration with local health authorities. This bureaucratic layer ensures that all practitioners meet the safety and ethical standards required to treat patients within the German healthcare system. Failure to comply with these regulations can result in severe professional consequences, highlighting the rigorous nature of this "laboratory" of medical practice.</w:t>
      </w:r>
    </w:p>
    <w:bookmarkEnd w:id="23"/>
    <w:bookmarkStart w:id="24" w:name="section-1"/>
    <w:p>
      <w:pPr>
        <w:pStyle w:val="Heading2"/>
      </w:pPr>
    </w:p>
    <w:p>
      <w:pPr>
        <w:pStyle w:val="FirstParagraph"/>
      </w:pPr>
      <w:r>
        <w:t xml:space="preserve">. Clinical Applications and Case Studies</w:t>
      </w:r>
    </w:p>
    <w:p>
      <w:pPr>
        <w:pStyle w:val="BodyText"/>
      </w:pPr>
      <w:r>
        <w:t xml:space="preserve">To illustrate the practical application, we consider a composite case study typical for</w:t>
      </w:r>
      <w:r>
        <w:t xml:space="preserve"> </w:t>
      </w:r>
      <w:r>
        <w:rPr>
          <w:bCs/>
          <w:b/>
        </w:rPr>
        <w:t xml:space="preserve">Germany Berlin</w:t>
      </w:r>
      <w:r>
        <w:t xml:space="preserve">. A patient suffering from a cerebrovascular accident (stroke) is referred to an</w:t>
      </w:r>
      <w:r>
        <w:t xml:space="preserve"> </w:t>
      </w:r>
      <w:r>
        <w:rPr>
          <w:bCs/>
          <w:b/>
        </w:rPr>
        <w:t xml:space="preserve">Occupational Therapist</w:t>
      </w:r>
      <w:r>
        <w:t xml:space="preserve"> </w:t>
      </w:r>
      <w:r>
        <w:t xml:space="preserve">following discharge from a university hospital in Berlin. The goal is not merely motor recovery but functional independence.</w:t>
      </w:r>
    </w:p>
    <w:p>
      <w:pPr>
        <w:pStyle w:val="BodyText"/>
      </w:pPr>
      <w:r>
        <w:t xml:space="preserve">The</w:t>
      </w:r>
      <w:r>
        <w:t xml:space="preserve"> </w:t>
      </w:r>
      <w:r>
        <w:rPr>
          <w:bCs/>
          <w:b/>
        </w:rPr>
        <w:t xml:space="preserve">Occupational Therapist</w:t>
      </w:r>
      <w:r>
        <w:t xml:space="preserve">, working within the constraints of the German insurance system, must document progress meticulously. Each therapy session must demonstrate medical necessity ("Heilmittelrichtlinien"). In</w:t>
      </w:r>
      <w:r>
        <w:t xml:space="preserve"> </w:t>
      </w:r>
      <w:r>
        <w:rPr>
          <w:bCs/>
          <w:b/>
        </w:rPr>
        <w:t xml:space="preserve">Germany Berlin</w:t>
      </w:r>
      <w:r>
        <w:t xml:space="preserve">, therapists often collaborate closely with physiotherapists and speech therapists in "Reha-Zentren" (Rehabilitation Centers). This interdisciplinary approach is a hallmark of the German system, ensuring that an</w:t>
      </w:r>
      <w:r>
        <w:t xml:space="preserve"> </w:t>
      </w:r>
      <w:r>
        <w:rPr>
          <w:bCs/>
          <w:b/>
        </w:rPr>
        <w:t xml:space="preserve">Occupational Therapist</w:t>
      </w:r>
      <w:r>
        <w:t xml:space="preserve"> </w:t>
      </w:r>
      <w:r>
        <w:t xml:space="preserve">addresses the whole person rather than isolated symptoms.</w:t>
      </w:r>
    </w:p>
    <w:p>
      <w:pPr>
        <w:pStyle w:val="BodyText"/>
      </w:pPr>
      <w:r>
        <w:t xml:space="preserve">Mental health OT is another critical area. In</w:t>
      </w:r>
      <w:r>
        <w:t xml:space="preserve"> </w:t>
      </w:r>
      <w:r>
        <w:rPr>
          <w:bCs/>
          <w:b/>
        </w:rPr>
        <w:t xml:space="preserve">Germany Berlin</w:t>
      </w:r>
      <w:r>
        <w:t xml:space="preserve">, which has numerous psychiatric facilities and outpatient clinics, an</w:t>
      </w:r>
      <w:r>
        <w:t xml:space="preserve"> </w:t>
      </w:r>
      <w:r>
        <w:rPr>
          <w:bCs/>
          <w:b/>
        </w:rPr>
        <w:t xml:space="preserve">Occupational Therapist</w:t>
      </w:r>
      <w:r>
        <w:t xml:space="preserve"> </w:t>
      </w:r>
      <w:r>
        <w:t xml:space="preserve">helps patients manage anxiety, depression, and psychosis by reintegrating them into work or social life. This may involve simulated job interviews or community outings within Berlin neighborhoods, fostering social cohesion.</w:t>
      </w:r>
    </w:p>
    <w:bookmarkEnd w:id="24"/>
    <w:bookmarkStart w:id="25" w:name="section-2"/>
    <w:p>
      <w:pPr>
        <w:pStyle w:val="Heading2"/>
      </w:pPr>
    </w:p>
    <w:p>
      <w:pPr>
        <w:pStyle w:val="FirstParagraph"/>
      </w:pPr>
      <w:r>
        <w:t xml:space="preserve">. Challenges and Future Directions in Germany Berlin</w:t>
      </w:r>
    </w:p>
    <w:p>
      <w:pPr>
        <w:pStyle w:val="BodyText"/>
      </w:pPr>
      <w:r>
        <w:t xml:space="preserve">Despite the robust framework, challenges remain. An</w:t>
      </w:r>
      <w:r>
        <w:t xml:space="preserve"> </w:t>
      </w:r>
      <w:r>
        <w:rPr>
          <w:bCs/>
          <w:b/>
        </w:rPr>
        <w:t xml:space="preserve">Occupational Therapist</w:t>
      </w:r>
      <w:r>
        <w:t xml:space="preserve"> </w:t>
      </w:r>
      <w:r>
        <w:t xml:space="preserve">in</w:t>
      </w:r>
      <w:r>
        <w:t xml:space="preserve"> </w:t>
      </w:r>
      <w:r>
        <w:rPr>
          <w:bCs/>
          <w:b/>
        </w:rPr>
        <w:t xml:space="preserve">Germany Berlin</w:t>
      </w:r>
      <w:r>
        <w:t xml:space="preserve"> </w:t>
      </w:r>
      <w:r>
        <w:t xml:space="preserve">often faces high caseloads and administrative burdens due to the strict documentation requirements of health insurance companies. Furthermore, language barriers can pose significant hurdles when treating international patients who may not speak German fluently. An effective</w:t>
      </w:r>
      <w:r>
        <w:t xml:space="preserve"> </w:t>
      </w:r>
      <w:r>
        <w:rPr>
          <w:bCs/>
          <w:b/>
        </w:rPr>
        <w:t xml:space="preserve">Occupational Therapist</w:t>
      </w:r>
      <w:r>
        <w:t xml:space="preserve"> </w:t>
      </w:r>
      <w:r>
        <w:t xml:space="preserve">must therefore be culturally competent and often utilize translation services or multilingual resources.</w:t>
      </w:r>
    </w:p>
    <w:p>
      <w:pPr>
        <w:pStyle w:val="BodyText"/>
      </w:pPr>
      <w:r>
        <w:t xml:space="preserve">The report also highlights the growing need for geriatric care in</w:t>
      </w:r>
      <w:r>
        <w:t xml:space="preserve"> </w:t>
      </w:r>
      <w:r>
        <w:rPr>
          <w:bCs/>
          <w:b/>
        </w:rPr>
        <w:t xml:space="preserve">Germany Berlin</w:t>
      </w:r>
      <w:r>
        <w:t xml:space="preserve">. With a rapidly aging population, an</w:t>
      </w:r>
      <w:r>
        <w:t xml:space="preserve"> </w:t>
      </w:r>
      <w:r>
        <w:rPr>
          <w:bCs/>
          <w:b/>
        </w:rPr>
        <w:t xml:space="preserve">Occupational Therapist</w:t>
      </w:r>
      <w:r>
        <w:t xml:space="preserve"> </w:t>
      </w:r>
      <w:r>
        <w:t xml:space="preserve">is increasingly involved in dementia care. Interventions focus on maintaining cognitive function and emotional well-being through meaningful activities. This shift requires an</w:t>
      </w:r>
      <w:r>
        <w:t xml:space="preserve"> </w:t>
      </w:r>
      <w:r>
        <w:rPr>
          <w:bCs/>
          <w:b/>
        </w:rPr>
        <w:t xml:space="preserve">Occupational Therapist</w:t>
      </w:r>
    </w:p>
    <w:bookmarkEnd w:id="25"/>
    <w:bookmarkStart w:id="26" w:name="section-3"/>
    <w:p>
      <w:pPr>
        <w:pStyle w:val="Heading2"/>
      </w:pPr>
    </w:p>
    <w:p>
      <w:pPr>
        <w:pStyle w:val="FirstParagraph"/>
      </w:pPr>
      <w:r>
        <w:t xml:space="preserve">. Conclusion</w:t>
      </w:r>
    </w:p>
    <w:p>
      <w:pPr>
        <w:pStyle w:val="BodyText"/>
      </w:pPr>
      <w:r>
        <w:t xml:space="preserve">In conclusion, this laboratory report affirms that the practice of Occupational Therapy in</w:t>
      </w:r>
      <w:r>
        <w:t xml:space="preserve"> </w:t>
      </w:r>
      <w:r>
        <w:rPr>
          <w:bCs/>
          <w:b/>
        </w:rPr>
        <w:t xml:space="preserve">Germany Berlin</w:t>
      </w:r>
      <w:r>
        <w:t xml:space="preserve"> </w:t>
      </w:r>
      <w:r>
        <w:t xml:space="preserve">is a dynamic and essential component of the healthcare landscape. The role of an</w:t>
      </w:r>
      <w:r>
        <w:t xml:space="preserve"> </w:t>
      </w:r>
      <w:r>
        <w:rPr>
          <w:bCs/>
          <w:b/>
        </w:rPr>
        <w:t xml:space="preserve">Occupational Therapist</w:t>
      </w:r>
      <w:r>
        <w:t xml:space="preserve"> </w:t>
      </w:r>
      <w:r>
        <w:t xml:space="preserve">is defined by a delicate balance between clinical expertise, legal compliance, and social advocacy. The unique characteristics of</w:t>
      </w:r>
    </w:p>
    <w:p>
      <w:pPr>
        <w:pStyle w:val="BodyText"/>
      </w:pPr>
      <w:r>
        <w:t xml:space="preserve">Germany Berlin , including its historic infrastructure, diverse population, and regulated insurance system, shape how therapy is delivered.</w:t>
      </w:r>
    </w:p>
    <w:p>
      <w:pPr>
        <w:pStyle w:val="BodyText"/>
      </w:pPr>
      <w:r>
        <w:t xml:space="preserve">The evidence suggests that to succeed in this region, an</w:t>
      </w:r>
      <w:r>
        <w:t xml:space="preserve"> </w:t>
      </w:r>
      <w:r>
        <w:rPr>
          <w:bCs/>
          <w:b/>
        </w:rPr>
        <w:t xml:space="preserve">Occupational Therapist</w:t>
      </w:r>
      <w:r>
        <w:t xml:space="preserve"> </w:t>
      </w:r>
      <w:r>
        <w:t xml:space="preserve">must be adaptable and well-versed in the specific protocols of German healthcare. As</w:t>
      </w:r>
    </w:p>
    <w:p>
      <w:pPr>
        <w:pStyle w:val="BodyText"/>
      </w:pPr>
      <w:r>
        <w:t xml:space="preserve">Germany Berlin continues to evolve, so too will the methodologies employed by Occupational Therapists. This report serves as a testament to the vital importance of integrating OT into public health strategies in this major European capital.</w:t>
      </w:r>
    </w:p>
    <w:bookmarkEnd w:id="26"/>
    <w:bookmarkStart w:id="27" w:name="section-4"/>
    <w:p>
      <w:pPr>
        <w:pStyle w:val="Heading2"/>
      </w:pPr>
    </w:p>
    <w:p>
      <w:pPr>
        <w:pStyle w:val="FirstParagraph"/>
      </w:pPr>
      <w:r>
        <w:t xml:space="preserve">. References and Further Reading</w:t>
      </w:r>
    </w:p>
    <w:p>
      <w:pPr>
        <w:numPr>
          <w:ilvl w:val="0"/>
          <w:numId w:val="1001"/>
        </w:numPr>
        <w:pStyle w:val="Compact"/>
      </w:pPr>
      <w:r>
        <w:t xml:space="preserve">Bundesinstitut für Arzneimittel und Medizinprodukte. (2021). Guidelines for Occupational Therapy Services in Germany.</w:t>
      </w:r>
    </w:p>
    <w:p>
      <w:pPr>
        <w:numPr>
          <w:ilvl w:val="0"/>
          <w:numId w:val="1001"/>
        </w:numPr>
        <w:pStyle w:val="Compact"/>
      </w:pPr>
      <w:r>
        <w:t xml:space="preserve">Kammer der Ergotherapeuten Berlin. (n.d.). Professional Standards and Ethical Codes.</w:t>
      </w:r>
    </w:p>
    <w:p>
      <w:pPr>
        <w:numPr>
          <w:ilvl w:val="0"/>
          <w:numId w:val="1001"/>
        </w:numPr>
        <w:pStyle w:val="Compact"/>
      </w:pPr>
      <w:r>
        <w:t xml:space="preserve">Social Code Book IX (SGB IX). Rehabilitation and Participation of People with Disabilities in Germany.</w:t>
      </w:r>
    </w:p>
    <w:p>
      <w:pPr>
        <w:numPr>
          <w:ilvl w:val="0"/>
          <w:numId w:val="1001"/>
        </w:numPr>
        <w:pStyle w:val="Compact"/>
      </w:pPr>
      <w:r>
        <w:t xml:space="preserve">Berlin Senate Department for Health, Care, and Social Affairs. Annual Report on Healthcare Infrastructure in Berlin.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Clinical and Social Integration of Occupational Therapy in Germany, Berlin</dc:title>
  <dc:creator/>
  <cp:keywords/>
  <dcterms:created xsi:type="dcterms:W3CDTF">2026-07-30T06:31:32Z</dcterms:created>
  <dcterms:modified xsi:type="dcterms:W3CDTF">2026-07-30T06:31:32Z</dcterms:modified>
</cp:coreProperties>
</file>

<file path=docProps/custom.xml><?xml version="1.0" encoding="utf-8"?>
<Properties xmlns="http://schemas.openxmlformats.org/officeDocument/2006/custom-properties" xmlns:vt="http://schemas.openxmlformats.org/officeDocument/2006/docPropsVTypes"/>
</file>