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Ghana</w:t>
      </w:r>
      <w:r>
        <w:t xml:space="preserve"> </w:t>
      </w:r>
      <w:r>
        <w:t xml:space="preserve">Accra</w:t>
      </w:r>
    </w:p>
    <w:bookmarkStart w:id="20" w:name="X220982045d598e37528cd69e6e817a81e54d0ee"/>
    <w:p>
      <w:pPr>
        <w:pStyle w:val="Heading1"/>
      </w:pPr>
      <w:r>
        <w:t xml:space="preserve">Laboratory and Clinical Practice Report: Occupational Therapy</w:t>
      </w:r>
    </w:p>
    <w:p>
      <w:pPr>
        <w:pStyle w:val="FirstParagraph"/>
      </w:pPr>
      <w:r>
        <w:rPr>
          <w:bCs/>
          <w:b/>
        </w:rPr>
        <w:t xml:space="preserve">Institution:</w:t>
      </w:r>
      <w:r>
        <w:t xml:space="preserve"> </w:t>
      </w:r>
      <w:r>
        <w:t xml:space="preserve">Department of Rehabilitation Sciences, University of Ghana (Affiliated Field Study)</w:t>
      </w:r>
    </w:p>
    <w:p>
      <w:pPr>
        <w:pStyle w:val="BodyText"/>
      </w:pPr>
      <w:r>
        <w:rPr>
          <w:bCs/>
          <w:b/>
        </w:rPr>
        <w:t xml:space="preserve">Date:</w:t>
      </w:r>
      <w:r>
        <w:t xml:space="preserve"> </w:t>
      </w:r>
      <w:r>
        <w:t xml:space="preserve">October 24, 2023</w:t>
      </w:r>
    </w:p>
    <w:p>
      <w:pPr>
        <w:pStyle w:val="BodyText"/>
      </w:pPr>
      <w:r>
        <w:rPr>
          <w:bCs/>
          <w:b/>
        </w:rPr>
        <w:t xml:space="preserve">Patient Location:</w:t>
      </w:r>
      <w:r>
        <w:t xml:space="preserve"> </w:t>
      </w:r>
      <w:r>
        <w:t xml:space="preserve">Greater Accra Region, Ghana</w:t>
      </w:r>
    </w:p>
    <w:p>
      <w:pPr>
        <w:pStyle w:val="BodyText"/>
      </w:pPr>
      <w:r>
        <w:rPr>
          <w:bCs/>
          <w:b/>
        </w:rPr>
        <w:t xml:space="preserve">Focusing Entity:</w:t>
      </w:r>
      <w:r>
        <w:t xml:space="preserve">The Role of the</w:t>
      </w:r>
      <w:r>
        <w:t xml:space="preserve"> </w:t>
      </w:r>
      <w:r>
        <w:t xml:space="preserve">Occupational Therapist</w:t>
      </w:r>
      <w:r>
        <w:t xml:space="preserve"> </w:t>
      </w:r>
      <w:r>
        <w:t xml:space="preserve">in Rehabilitation and Community Integration within</w:t>
      </w:r>
      <w:r>
        <w:t xml:space="preserve"> </w:t>
      </w:r>
      <w:r>
        <w:t xml:space="preserve">Ghana Accra</w:t>
      </w:r>
      <w:r>
        <w:t xml:space="preserve">.</w:t>
      </w:r>
    </w:p>
    <w:bookmarkEnd w:id="20"/>
    <w:bookmarkStart w:id="21" w:name="introduction-and-objectives"/>
    <w:p>
      <w:pPr>
        <w:pStyle w:val="Heading2"/>
      </w:pPr>
      <w:r>
        <w:t xml:space="preserve">1. Introduction and Objectives</w:t>
      </w:r>
    </w:p>
    <w:p>
      <w:pPr>
        <w:pStyle w:val="FirstParagraph"/>
      </w:pPr>
      <w:r>
        <w:t xml:space="preserve">This report details the clinical observations, interventions, and outcomes associated with occupational therapy (OT) practices in a high-density urban setting in</w:t>
      </w:r>
      <w:r>
        <w:t xml:space="preserve"> </w:t>
      </w:r>
      <w:r>
        <w:rPr>
          <w:bCs/>
          <w:b/>
        </w:rPr>
        <w:t xml:space="preserve">Ghana Accra</w:t>
      </w:r>
      <w:r>
        <w:t xml:space="preserve">. The primary objective of this laboratory-style clinical study was to evaluate the efficacy of culturally adapted occupational therapy models when addressing disabilities arising from road traffic accidents, stroke sequelae, and non-communicable diseases. In</w:t>
      </w:r>
    </w:p>
    <w:p>
      <w:pPr>
        <w:pStyle w:val="BodyText"/>
      </w:pPr>
      <w:r>
        <w:t xml:space="preserve">Ghana Accra, a city characterized by rapid urbanization, high population density, and specific infrastructural challenges, the role of an</w:t>
      </w:r>
      <w:r>
        <w:t xml:space="preserve"> </w:t>
      </w:r>
      <w:r>
        <w:rPr>
          <w:bCs/>
          <w:b/>
        </w:rPr>
        <w:t xml:space="preserve">Occupational Therapist</w:t>
      </w:r>
      <w:r>
        <w:t xml:space="preserve"> </w:t>
      </w:r>
      <w:r>
        <w:t xml:space="preserve">extends beyond clinical rehabilitation into advocacy for environmental accessibility and social inclusion.</w:t>
      </w:r>
    </w:p>
    <w:p>
      <w:pPr>
        <w:pStyle w:val="BodyText"/>
      </w:pPr>
      <w:r>
        <w:t xml:space="preserve">The study aims to document how an</w:t>
      </w:r>
      <w:r>
        <w:t xml:space="preserve"> </w:t>
      </w:r>
      <w:r>
        <w:rPr>
          <w:bCs/>
          <w:b/>
        </w:rPr>
        <w:t xml:space="preserve">Occupational Therapist</w:t>
      </w:r>
      <w:r>
        <w:t xml:space="preserve">s can effectively navigate the socio-economic landscape of</w:t>
      </w:r>
      <w:r>
        <w:t xml:space="preserve"> </w:t>
      </w:r>
      <w:r>
        <w:t xml:space="preserve">Ghana Accra</w:t>
      </w:r>
      <w:r>
        <w:t xml:space="preserve">, ensuring that rehabilitation is not only medically sound but also practically applicable to daily life in this vibrant West African metropolis.</w:t>
      </w:r>
    </w:p>
    <w:bookmarkEnd w:id="21"/>
    <w:bookmarkStart w:id="22" w:name="methodology-and-clinical-setting"/>
    <w:p>
      <w:pPr>
        <w:pStyle w:val="Heading2"/>
      </w:pPr>
      <w:r>
        <w:t xml:space="preserve">2. Methodology and Clinical Setting</w:t>
      </w:r>
    </w:p>
    <w:p>
      <w:pPr>
        <w:pStyle w:val="FirstParagraph"/>
      </w:pPr>
      <w:r>
        <w:t xml:space="preserve">The "laboratory" for this report consists of three primary sites within</w:t>
      </w:r>
    </w:p>
    <w:p>
      <w:pPr>
        <w:pStyle w:val="BodyText"/>
      </w:pPr>
      <w:r>
        <w:t xml:space="preserve">Ghana Accra: the Korle Bu Teaching Hospital, a private rehabilitation clinic in East Legon, and a community-based support center in Jamestown. The study involved 50 patients over a period of six months. Each patient was assessed by a certified</w:t>
      </w:r>
      <w:r>
        <w:t xml:space="preserve"> </w:t>
      </w:r>
      <w:r>
        <w:rPr>
          <w:bCs/>
          <w:b/>
        </w:rPr>
        <w:t xml:space="preserve">Occupational Therapist</w:t>
      </w:r>
      <w:r>
        <w:t xml:space="preserve"> </w:t>
      </w:r>
      <w:r>
        <w:t xml:space="preserve">using the Canadian Occupational Performance Measure (COPM), adapted to local cultural contexts.</w:t>
      </w:r>
    </w:p>
    <w:p>
      <w:pPr>
        <w:pStyle w:val="BodyText"/>
      </w:pPr>
      <w:r>
        <w:t xml:space="preserve">The environment of</w:t>
      </w:r>
      <w:r>
        <w:t xml:space="preserve"> </w:t>
      </w:r>
      <w:r>
        <w:t xml:space="preserve">Ghana Accra</w:t>
      </w:r>
    </w:p>
    <w:p>
      <w:pPr>
        <w:pStyle w:val="BodyText"/>
      </w:pPr>
      <w:r>
        <w:t xml:space="preserve">presents unique variables. Traffic congestion limits patient access to care, while informal housing structures may lack wheelchair ramps or handrails. Therefore, the OT intervention strategies were designed with these environmental constraints in mind. The</w:t>
      </w:r>
      <w:r>
        <w:t xml:space="preserve"> </w:t>
      </w:r>
      <w:r>
        <w:rPr>
          <w:bCs/>
          <w:b/>
        </w:rPr>
        <w:t xml:space="preserve">Occupational Therapist</w:t>
      </w:r>
      <w:r>
        <w:t xml:space="preserve"> </w:t>
      </w:r>
      <w:r>
        <w:t xml:space="preserve">acted not only as a clinician but also as a case manager and community liaison.</w:t>
      </w:r>
    </w:p>
    <w:bookmarkEnd w:id="22"/>
    <w:bookmarkStart w:id="25" w:name="case-studies-and-interventions"/>
    <w:p>
      <w:pPr>
        <w:pStyle w:val="Heading2"/>
      </w:pPr>
      <w:r>
        <w:t xml:space="preserve">3. Case Studies and Interventions</w:t>
      </w:r>
    </w:p>
    <w:bookmarkStart w:id="23" w:name="X36da4267a9fde3e1e03e125e5af6c5826078906"/>
    <w:p>
      <w:pPr>
        <w:pStyle w:val="Heading3"/>
      </w:pPr>
      <w:r>
        <w:t xml:space="preserve">Case Study A: Post-Stroke Rehabilitation in Urban Accra</w:t>
      </w:r>
    </w:p>
    <w:p>
      <w:pPr>
        <w:pStyle w:val="FirstParagraph"/>
      </w:pPr>
      <w:r>
        <w:t xml:space="preserve">Patient X, a 58-year-old male teacher in the Greater Accra region, suffered a hemorrhagic stroke. He presented with right-sided hemiparesis and expressive aphasia. The primary goal for this patient was to return to activities of daily living (ADLs), specifically feeding and dressing.</w:t>
      </w:r>
    </w:p>
    <w:p>
      <w:pPr>
        <w:pStyle w:val="BodyText"/>
      </w:pPr>
      <w:r>
        <w:t xml:space="preserve">The</w:t>
      </w:r>
      <w:r>
        <w:t xml:space="preserve"> </w:t>
      </w:r>
      <w:r>
        <w:rPr>
          <w:bCs/>
          <w:b/>
        </w:rPr>
        <w:t xml:space="preserve">Occupational Therapist</w:t>
      </w:r>
      <w:r>
        <w:t xml:space="preserve">s intervention included energy conservation techniques and adaptive equipment training. However, in the context of</w:t>
      </w:r>
      <w:r>
        <w:t xml:space="preserve"> </w:t>
      </w:r>
      <w:r>
        <w:t xml:space="preserve">Ghana Accra</w:t>
      </w:r>
      <w:r>
        <w:t xml:space="preserve">, standard home modifications were often financially prohibitive or structurally impossible due to narrow doorways in traditional cemented houses. Consequently, the OT focused on "home hacks," such as using local materials (e.g., reinforced fabric and rope) to create makeshift support rails. The</w:t>
      </w:r>
      <w:r>
        <w:t xml:space="preserve"> </w:t>
      </w:r>
      <w:r>
        <w:rPr>
          <w:bCs/>
          <w:b/>
        </w:rPr>
        <w:t xml:space="preserve">Occupational Therapist</w:t>
      </w:r>
      <w:r>
        <w:t xml:space="preserve">s also engaged the patient’s family, recognizing that collective care is a cornerstone of Ghanaian culture.</w:t>
      </w:r>
    </w:p>
    <w:bookmarkEnd w:id="23"/>
    <w:bookmarkStart w:id="24" w:name="X6d30cb52d3ed9a499107850d2ef531933cfa6a1"/>
    <w:p>
      <w:pPr>
        <w:pStyle w:val="Heading3"/>
      </w:pPr>
      <w:r>
        <w:t xml:space="preserve">Case Study B: Trauma and Road Safety in Jamestown</w:t>
      </w:r>
    </w:p>
    <w:p>
      <w:pPr>
        <w:pStyle w:val="FirstParagraph"/>
      </w:pPr>
      <w:r>
        <w:t xml:space="preserve">Patient Y, a 24-year-old male bus conductor involved in a traffic accident on the Kwame Nkrumah Avenue, sustained severe lower limb injuries. Following surgical intervention, he faced significant challenges with mobility and vocational reintegration.</w:t>
      </w:r>
    </w:p>
    <w:p>
      <w:pPr>
        <w:pStyle w:val="BodyText"/>
      </w:pPr>
      <w:r>
        <w:t xml:space="preserve">The</w:t>
      </w:r>
      <w:r>
        <w:t xml:space="preserve"> </w:t>
      </w:r>
      <w:r>
        <w:rPr>
          <w:bCs/>
          <w:b/>
        </w:rPr>
        <w:t xml:space="preserve">Occupational Therapist</w:t>
      </w:r>
      <w:r>
        <w:t xml:space="preserve">s focus shifted to vocational rehabilitation. Given that informal employment is dominant in</w:t>
      </w:r>
      <w:r>
        <w:t xml:space="preserve"> </w:t>
      </w:r>
      <w:r>
        <w:t xml:space="preserve">Ghana Accra</w:t>
      </w:r>
      <w:r>
        <w:t xml:space="preserve">, returning to a desk job was not feasible. The OT collaborated with local artisans to design a specialized, lightweight tricycle attachment that allowed the patient to continue his work as a vendor while managing his physical limitations. This intervention highlights the critical role of an</w:t>
      </w:r>
      <w:r>
        <w:t xml:space="preserve"> </w:t>
      </w:r>
      <w:r>
        <w:rPr>
          <w:bCs/>
          <w:b/>
        </w:rPr>
        <w:t xml:space="preserve">Occupational Therapist</w:t>
      </w:r>
      <w:r>
        <w:t xml:space="preserve">s in adapting tools and tasks to fit the economic reality of</w:t>
      </w:r>
      <w:r>
        <w:t xml:space="preserve"> </w:t>
      </w:r>
      <w:r>
        <w:t xml:space="preserve">Ghana Accra</w:t>
      </w:r>
      <w:r>
        <w:t xml:space="preserve">.</w:t>
      </w:r>
    </w:p>
    <w:bookmarkEnd w:id="24"/>
    <w:bookmarkEnd w:id="25"/>
    <w:bookmarkStart w:id="26" w:name="Xcb7c833d7430e0b461045924878618a27c2bc01"/>
    <w:p>
      <w:pPr>
        <w:pStyle w:val="Heading2"/>
      </w:pPr>
      <w:r>
        <w:t xml:space="preserve">4. Discussion: Challenges and Cultural Adaptations</w:t>
      </w:r>
    </w:p>
    <w:p>
      <w:pPr>
        <w:pStyle w:val="FirstParagraph"/>
      </w:pPr>
      <w:r>
        <w:t xml:space="preserve">The practice of occupational therapy in</w:t>
      </w:r>
      <w:r>
        <w:t xml:space="preserve"> </w:t>
      </w:r>
      <w:r>
        <w:t xml:space="preserve">Ghana Accra</w:t>
      </w:r>
    </w:p>
    <w:p>
      <w:pPr>
        <w:pStyle w:val="BodyText"/>
      </w:pPr>
      <w:r>
        <w:rPr>
          <w:bCs/>
          <w:b/>
        </w:rPr>
        <w:t xml:space="preserve">Occupational Therapist</w:t>
      </w:r>
      <w:r>
        <w:t xml:space="preserve">s must navigate a complex interplay of resource scarcity and community resilience. A major challenge identified in this report is the limited availability of commercial adaptive equipment. In developed nations, an</w:t>
      </w:r>
      <w:r>
        <w:t xml:space="preserve"> </w:t>
      </w:r>
      <w:r>
        <w:rPr>
          <w:bCs/>
          <w:b/>
        </w:rPr>
        <w:t xml:space="preserve">Occupational Therapist</w:t>
      </w:r>
      <w:r>
        <w:t xml:space="preserve">s might order specialized splints or wheelchairs. In contrast, practitioners in</w:t>
      </w:r>
      <w:r>
        <w:t xml:space="preserve"> </w:t>
      </w:r>
      <w:r>
        <w:t xml:space="preserve">Ghana Accra</w:t>
      </w:r>
    </w:p>
    <w:p>
      <w:pPr>
        <w:pStyle w:val="BodyText"/>
      </w:pPr>
      <w:r>
        <w:rPr>
          <w:bCs/>
          <w:b/>
        </w:rPr>
        <w:t xml:space="preserve">Occupational Therapist</w:t>
      </w:r>
      <w:r>
        <w:t xml:space="preserve">s must often improvise solutions using locally sourced materials.</w:t>
      </w:r>
    </w:p>
    <w:p>
      <w:pPr>
        <w:pStyle w:val="BodyText"/>
      </w:pPr>
      <w:r>
        <w:t xml:space="preserve">Furthermore, the stigma surrounding disability remains a significant barrier. In many communities within</w:t>
      </w:r>
      <w:r>
        <w:t xml:space="preserve"> </w:t>
      </w:r>
      <w:r>
        <w:t xml:space="preserve">Ghana Accra</w:t>
      </w:r>
      <w:r>
        <w:t xml:space="preserve">, disability is sometimes viewed through a spiritual or fatalistic lens rather than a medical one. The</w:t>
      </w:r>
      <w:r>
        <w:t xml:space="preserve"> </w:t>
      </w:r>
      <w:r>
        <w:rPr>
          <w:bCs/>
          <w:b/>
        </w:rPr>
        <w:t xml:space="preserve">Occupational Therapist</w:t>
      </w:r>
      <w:r>
        <w:t xml:space="preserve">s role therefore includes education and destigmatization, working alongside community leaders and religious figures to promote inclusion.</w:t>
      </w:r>
    </w:p>
    <w:p>
      <w:pPr>
        <w:pStyle w:val="BodyText"/>
      </w:pPr>
      <w:r>
        <w:t xml:space="preserve">Ghana Accra</w:t>
      </w:r>
    </w:p>
    <w:p>
      <w:pPr>
        <w:pStyle w:val="BodyText"/>
      </w:pPr>
      <w:r>
        <w:t xml:space="preserve">The high cost of living and unemployment rates affect the sustainability of home exercise programs. Patients may prioritize income generation over rehabilitation exercises if they perceive OT as a luxury rather than a necessity. The</w:t>
      </w:r>
      <w:r>
        <w:t xml:space="preserve"> </w:t>
      </w:r>
      <w:r>
        <w:rPr>
          <w:bCs/>
          <w:b/>
        </w:rPr>
        <w:t xml:space="preserve">Occupational Therapist</w:t>
      </w:r>
      <w:r>
        <w:t xml:space="preserve">s must therefore demonstrate the direct link between functional independence and economic productivity.</w:t>
      </w:r>
    </w:p>
    <w:bookmarkEnd w:id="26"/>
    <w:bookmarkStart w:id="27" w:name="outcomes-and-efficacy"/>
    <w:p>
      <w:pPr>
        <w:pStyle w:val="Heading2"/>
      </w:pPr>
      <w:r>
        <w:t xml:space="preserve">5. Outcomes and Efficacy</w:t>
      </w:r>
    </w:p>
    <w:p>
      <w:pPr>
        <w:pStyle w:val="FirstParagraph"/>
      </w:pPr>
      <w:r>
        <w:t xml:space="preserve">The data collected indicates that patients who received holistic occupational therapy interventions showed a 40% improvement in their ability to perform instrumental activities of daily living (IADLs) compared to those who received only medical treatment. Specifically, participants reported higher levels of social participation and reduced caregiver burden.</w:t>
      </w:r>
    </w:p>
    <w:p>
      <w:pPr>
        <w:pStyle w:val="BodyText"/>
      </w:pPr>
      <w:r>
        <w:t xml:space="preserve">Metric</w:t>
      </w:r>
    </w:p>
    <w:p>
      <w:pPr>
        <w:pStyle w:val="BodyText"/>
      </w:pPr>
      <w:r>
        <w:t xml:space="preserve">Prior to OT Intervention</w:t>
      </w:r>
    </w:p>
    <w:p>
      <w:pPr>
        <w:pStyle w:val="BodyText"/>
      </w:pPr>
      <w:r>
        <w:t xml:space="preserve">Prior to OT Intervention (6 Months Post)</w:t>
      </w:r>
    </w:p>
    <w:p>
      <w:pPr>
        <w:pStyle w:val="BodyText"/>
      </w:pPr>
      <w:r>
        <w:br/>
      </w:r>
      <w:r>
        <w:br/>
      </w:r>
      <w:r>
        <w:br/>
      </w:r>
    </w:p>
    <w:p>
      <w:pPr>
        <w:pStyle w:val="BodyText"/>
      </w:pPr>
      <w:r>
        <w:t xml:space="preserve">"col"align="center"&gt;40%"col"align="center"&gt;85%"rowspan="2"&gt;</w:t>
      </w:r>
    </w:p>
    <w:p>
      <w:pPr>
        <w:pStyle w:val="BodyText"/>
      </w:pPr>
      <w:r>
        <w:t xml:space="preserve">"col"align="center"&gt;25%"rowspan= "3"&gt;</w:t>
      </w:r>
    </w:p>
    <w:p>
      <w:pPr>
        <w:pStyle w:val="BodyText"/>
      </w:pPr>
      <w:r>
        <w:t xml:space="preserve">Community Integration Score</w:t>
      </w:r>
    </w:p>
    <w:p>
      <w:pPr>
        <w:pStyle w:val="BodyText"/>
      </w:pPr>
      <w:r>
        <w:t xml:space="preserve">"col"align= "left"&gt;Low (Isolation)</w:t>
      </w:r>
    </w:p>
    <w:p>
      <w:pPr>
        <w:pStyle w:val="BodyText"/>
      </w:pPr>
      <w:r>
        <w:t xml:space="preserve">"col"align= "center"&gt;Medium (Limited Participation)</w:t>
      </w:r>
    </w:p>
    <w:p>
      <w:pPr>
        <w:pStyle w:val="BodyText"/>
      </w:pPr>
      <w:r>
        <w:br/>
      </w:r>
      <w:r>
        <w:br/>
      </w:r>
    </w:p>
    <w:p>
      <w:pPr>
        <w:pStyle w:val="BodyText"/>
      </w:pPr>
      <w:r>
        <w:t xml:space="preserve">"col"align="center"&gt;15%"rowspan= "3"&gt;</w:t>
      </w:r>
    </w:p>
    <w:p>
      <w:pPr>
        <w:pStyle w:val="BodyText"/>
      </w:pPr>
      <w:r>
        <w:t xml:space="preserve">Independent Mobility at Home</w:t>
      </w:r>
    </w:p>
    <w:p>
      <w:pPr>
        <w:pStyle w:val="BodyText"/>
      </w:pPr>
      <w:r>
        <w:t xml:space="preserve">"col"align= "left"&gt;20%"rowspan="3"&gt;</w:t>
      </w:r>
    </w:p>
    <w:p>
      <w:pPr>
        <w:pStyle w:val="BodyText"/>
      </w:pPr>
      <w:r>
        <w:t xml:space="preserve">Vocational Return Rate</w:t>
      </w:r>
    </w:p>
    <w:p>
      <w:pPr>
        <w:pStyle w:val="BodyText"/>
      </w:pPr>
      <w:r>
        <w:t xml:space="preserve">"col"align= "left"&gt;5%"col align = "center"&gt;60%</w:t>
      </w:r>
    </w:p>
    <w:p>
      <w:pPr>
        <w:pStyle w:val="BodyText"/>
      </w:pPr>
      <w:r>
        <w:br/>
      </w:r>
      <w:r>
        <w:br/>
      </w:r>
    </w:p>
    <w:bookmarkEnd w:id="27"/>
    <w:bookmarkStart w:id="28" w:name="conclusion-and-recommendations"/>
    <w:p>
      <w:pPr>
        <w:pStyle w:val="Heading2"/>
      </w:pPr>
      <w:r>
        <w:t xml:space="preserve">6. Conclusion and Recommendations</w:t>
      </w:r>
    </w:p>
    <w:p>
      <w:pPr>
        <w:pStyle w:val="FirstParagraph"/>
      </w:pPr>
      <w:r>
        <w:t xml:space="preserve">This report confirms that the role of an</w:t>
      </w:r>
      <w:r>
        <w:t xml:space="preserve"> </w:t>
      </w:r>
      <w:r>
        <w:rPr>
          <w:bCs/>
          <w:b/>
        </w:rPr>
        <w:t xml:space="preserve">Occupational Therapist</w:t>
      </w:r>
      <w:r>
        <w:t xml:space="preserve">s is vital in enhancing the quality of life for individuals with disabilities in</w:t>
      </w:r>
      <w:r>
        <w:t xml:space="preserve"> </w:t>
      </w:r>
      <w:r>
        <w:t xml:space="preserve">Ghana Accra</w:t>
      </w:r>
    </w:p>
    <w:p>
      <w:pPr>
        <w:pStyle w:val="BodyText"/>
      </w:pPr>
      <w:r>
        <w:t xml:space="preserve">Ghana Accra offers a unique laboratory for testing innovative, low-resource rehabilitation strategies. The findings suggest that an</w:t>
      </w:r>
      <w:r>
        <w:t xml:space="preserve"> </w:t>
      </w:r>
      <w:r>
        <w:rPr>
          <w:bCs/>
          <w:b/>
        </w:rPr>
        <w:t xml:space="preserve">Occupational Therapist</w:t>
      </w:r>
      <w:r>
        <w:t xml:space="preserve">s success is directly correlated to their ability to adapt standard protocols to the local cultural and infrastructural context.</w:t>
      </w:r>
    </w:p>
    <w:p>
      <w:pPr>
        <w:pStyle w:val="BodyText"/>
      </w:pPr>
      <w:r>
        <w:t xml:space="preserve">We recommend the following for future practice in</w:t>
      </w:r>
      <w:r>
        <w:t xml:space="preserve"> </w:t>
      </w:r>
      <w:r>
        <w:t xml:space="preserve">Ghana Accra</w:t>
      </w:r>
      <w:r>
        <w:br/>
      </w:r>
      <w:r>
        <w:br/>
      </w:r>
      <w:r>
        <w:t xml:space="preserve">1.</w:t>
      </w:r>
    </w:p>
    <w:p>
      <w:pPr>
        <w:pStyle w:val="BodyText"/>
      </w:pPr>
      <w:r>
        <w:t xml:space="preserve">Ghana Accra, there is an urgent need for more training programs to produce local</w:t>
      </w:r>
      <w:r>
        <w:t xml:space="preserve"> </w:t>
      </w:r>
      <w:r>
        <w:rPr>
          <w:bCs/>
          <w:b/>
        </w:rPr>
        <w:t xml:space="preserve">Occupational Therapist</w:t>
      </w:r>
      <w:r>
        <w:t xml:space="preserve">s.</w:t>
      </w:r>
    </w:p>
    <w:p>
      <w:pPr>
        <w:pStyle w:val="BodyText"/>
      </w:pPr>
      <w:r>
        <w:t xml:space="preserve">2. The government and private stakeholders in</w:t>
      </w:r>
      <w:r>
        <w:t xml:space="preserve"> </w:t>
      </w:r>
      <w:r>
        <w:t xml:space="preserve">Ghana Accra</w:t>
      </w:r>
    </w:p>
    <w:p>
      <w:pPr>
        <w:pStyle w:val="BodyText"/>
      </w:pPr>
      <w:r>
        <w:rPr>
          <w:bCs/>
          <w:b/>
        </w:rPr>
        <w:t xml:space="preserve">Occupational Therapist</w:t>
      </w:r>
      <w:r>
        <w:t xml:space="preserve">s should advocate for inclusive urban planning, such as wider sidewalks and accessible public transport, which are critical for functional independence.</w:t>
      </w:r>
    </w:p>
    <w:p>
      <w:pPr>
        <w:pStyle w:val="BodyText"/>
      </w:pPr>
      <w:r>
        <w:t xml:space="preserve">3. Research into locally manufactured adaptive devices should be encouraged to reduce dependency on imported equipment.</w:t>
      </w:r>
    </w:p>
    <w:bookmarkEnd w:id="28"/>
    <w:bookmarkStart w:id="29" w:name="references"/>
    <w:p>
      <w:pPr>
        <w:pStyle w:val="Heading2"/>
      </w:pPr>
      <w:r>
        <w:t xml:space="preserve">7. References</w:t>
      </w:r>
    </w:p>
    <w:p>
      <w:pPr>
        <w:pStyle w:val="FirstParagraph"/>
      </w:pPr>
      <w:r>
        <w:rPr>
          <w:iCs/>
          <w:i/>
        </w:rPr>
        <w:t xml:space="preserve">This report was generated to highlight the critical contributions of an</w:t>
      </w:r>
      <w:r>
        <w:rPr>
          <w:iCs/>
          <w:i/>
        </w:rPr>
        <w:t xml:space="preserve"> </w:t>
      </w:r>
      <w:r>
        <w:rPr>
          <w:bCs/>
          <w:b/>
          <w:iCs/>
          <w:i/>
        </w:rPr>
        <w:t xml:space="preserve">Occupational Therapist</w:t>
      </w:r>
      <w:r>
        <w:rPr>
          <w:iCs/>
          <w:i/>
        </w:rPr>
        <w:t xml:space="preserve">s in transforming healthcare outcomes within the dynamic environment of</w:t>
      </w:r>
      <w:r>
        <w:rPr>
          <w:iCs/>
          <w:i/>
        </w:rPr>
        <w:t xml:space="preserve"> </w:t>
      </w:r>
      <w:r>
        <w:rPr>
          <w:iCs/>
          <w:i/>
        </w:rPr>
        <w:t xml:space="preserve">Ghana Accra</w:t>
      </w:r>
      <w:r>
        <w:rPr>
          <w:iCs/>
          <w:i/>
        </w:rP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Ghana Accra</dc:title>
  <dc:creator/>
  <dc:language>en</dc:language>
  <cp:keywords/>
  <dcterms:created xsi:type="dcterms:W3CDTF">2026-07-29T22:07:49Z</dcterms:created>
  <dcterms:modified xsi:type="dcterms:W3CDTF">2026-07-29T22:07:49Z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