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LAB</w:t>
      </w:r>
      <w:r>
        <w:t xml:space="preserve"> </w:t>
      </w:r>
      <w:r>
        <w:t xml:space="preserve">REPORT:</w:t>
      </w:r>
      <w:r>
        <w:t xml:space="preserve"> </w:t>
      </w:r>
      <w:r>
        <w:t xml:space="preserve">CLINICAL</w:t>
      </w:r>
      <w:r>
        <w:t xml:space="preserve"> </w:t>
      </w:r>
      <w:r>
        <w:t xml:space="preserve">INTEGRATION</w:t>
      </w:r>
      <w:r>
        <w:t xml:space="preserve"> </w:t>
      </w:r>
      <w:r>
        <w:t xml:space="preserve">IN</w:t>
      </w:r>
      <w:r>
        <w:t xml:space="preserve"> </w:t>
      </w:r>
      <w:r>
        <w:t xml:space="preserve">ITALY</w:t>
      </w:r>
      <w:r>
        <w:t xml:space="preserve"> </w:t>
      </w:r>
      <w:r>
        <w:t xml:space="preserve">MILAN</w:t>
      </w:r>
    </w:p>
    <w:bookmarkStart w:id="20" w:name="X58d507a4f039bbe669ab31e5eb31e2a7ea5c1e9"/>
    <w:p>
      <w:pPr>
        <w:pStyle w:val="Heading1"/>
      </w:pPr>
      <w:r>
        <w:t xml:space="preserve">OCCUPATIONAL THERAPIST LAB REPORT: CLINICAL INTEGRATION IN ITALY MILAN</w:t>
      </w:r>
    </w:p>
    <w:bookmarkEnd w:id="20"/>
    <w:p>
      <w:pPr>
        <w:pStyle w:val="FirstParagraph"/>
      </w:pPr>
      <w:r>
        <w:br/>
      </w:r>
    </w:p>
    <w:p>
      <w:pPr>
        <w:pStyle w:val="BodyText"/>
      </w:pPr>
      <w:r>
        <w:t xml:space="preserve">Document Type: Clinical Lab Report and Strategic Integration Analysis</w:t>
      </w:r>
      <w:r>
        <w:br/>
      </w:r>
      <w:r>
        <w:t xml:space="preserve">Date: May 24, 2024</w:t>
      </w:r>
      <w:r>
        <w:br/>
      </w:r>
      <w:r>
        <w:t xml:space="preserve">Prepared For: Healthcare Administration Board &amp; Occupational Therapy Association of Lombardy</w:t>
      </w:r>
      <w:r>
        <w:br/>
      </w:r>
      <w:r>
        <w:t xml:space="preserve">Subject: Establishing Standardized Occupational Therapist Protocols within the Italy Milan Healthcare Ecosystem</w:t>
      </w:r>
    </w:p>
    <w:bookmarkStart w:id="21" w:name="i.-executive-summary"/>
    <w:p>
      <w:pPr>
        <w:pStyle w:val="Heading2"/>
      </w:pPr>
      <w:r>
        <w:t xml:space="preserve">I. Executive Summary</w:t>
      </w:r>
    </w:p>
    <w:p>
      <w:pPr>
        <w:pStyle w:val="FirstParagraph"/>
      </w:pPr>
      <w:r>
        <w:t xml:space="preserve">This document serves as a comprehensive Lab Report detailing the procedural, clinical, and administrative framework required to establish effective Occupational Therapist services within the specific context of Italy Milan. The integration of occupational therapy (OT) into the regional healthcare system is no longer merely an option but a necessity for addressing complex patient needs in one of Europe's most densely populated urban centers. This report outlines the operational standards, clinical competencies, and systemic adaptations necessary to ensure that Occupational Therapist interventions are recognized, reimbursed, and effectively deployed across Italy Milan hospitals and community settings.</w:t>
      </w:r>
    </w:p>
    <w:bookmarkEnd w:id="21"/>
    <w:bookmarkStart w:id="22" w:name="Xdadfa939ab33176bbf1ff19931df950031a2d91"/>
    <w:p>
      <w:pPr>
        <w:pStyle w:val="Heading2"/>
      </w:pPr>
      <w:r>
        <w:t xml:space="preserve">II. Contextual Analysis: The Italy Milan Landscape</w:t>
      </w:r>
    </w:p>
    <w:p>
      <w:pPr>
        <w:pStyle w:val="FirstParagraph"/>
      </w:pPr>
      <w:r>
        <w:t xml:space="preserve">The healthcare environment in Italy Milan presents unique challenges and opportunities. As the economic capital of Lombardy, Italy Milan hosts a diverse population ranging from elderly residents with chronic degenerative diseases to young professionals suffering from stress-related disorders and work-induced musculoskeletal issues. The existing healthcare infrastructure in Italy Milan is robust but often fragmented regarding rehabilitation services. The introduction of specialized Occupational Therapist roles must bridge the gap between acute hospital care (ASST - Aziende Socio Sanitarie Territoriali) and community-based recovery.</w:t>
      </w:r>
    </w:p>
    <w:p>
      <w:pPr>
        <w:pStyle w:val="BodyText"/>
      </w:pPr>
      <w:r>
        <w:t xml:space="preserve">Furthermore, cultural factors play a significant role. In Italy Milan, family support systems are strong but increasingly strained due to demographic shifts. The Occupational Therapist must therefore function not only as a clinical practitioner but also as an educator for family caregivers, ensuring that therapeutic goals extend beyond the clinic walls.</w:t>
      </w:r>
    </w:p>
    <w:bookmarkEnd w:id="22"/>
    <w:bookmarkStart w:id="23" w:name="X83779ec956d74db1961fb21b700a3f305980c9c"/>
    <w:p>
      <w:pPr>
        <w:pStyle w:val="Heading2"/>
      </w:pPr>
      <w:r>
        <w:t xml:space="preserve">III. Core Competencies and Scope of Practice</w:t>
      </w:r>
    </w:p>
    <w:p>
      <w:pPr>
        <w:pStyle w:val="FirstParagraph"/>
      </w:pPr>
      <w:r>
        <w:t xml:space="preserve">To ensure high-quality care, this Lab Report defines the mandatory scope of practice for an Occupational Therapist operating in Italy Milan. The following domains are critical:</w:t>
      </w:r>
    </w:p>
    <w:p>
      <w:pPr>
        <w:numPr>
          <w:ilvl w:val="0"/>
          <w:numId w:val="1001"/>
        </w:numPr>
        <w:pStyle w:val="Compact"/>
      </w:pPr>
      <w:r>
        <w:rPr>
          <w:bCs/>
          <w:b/>
        </w:rPr>
        <w:t xml:space="preserve">Clinical Reasoning and Assessment:</w:t>
      </w:r>
      <w:r>
        <w:t xml:space="preserve"> </w:t>
      </w:r>
      <w:r>
        <w:t xml:space="preserve">The OT must be proficient in standardized assessments recognized within the European framework, adapted for Italian cultural contexts. This includes evaluating activities of daily living (ADLs), instrumental ADLs, cognitive functions, and sensory processing.</w:t>
      </w:r>
    </w:p>
    <w:p>
      <w:pPr>
        <w:numPr>
          <w:ilvl w:val="0"/>
          <w:numId w:val="1001"/>
        </w:numPr>
        <w:pStyle w:val="Compact"/>
      </w:pPr>
      <w:r>
        <w:rPr>
          <w:bCs/>
          <w:b/>
        </w:rPr>
        <w:t xml:space="preserve">Multidisciplinary Collaboration:</w:t>
      </w:r>
      <w:r>
        <w:t xml:space="preserve"> </w:t>
      </w:r>
      <w:r>
        <w:t xml:space="preserve">In Italy Milan, hospitals operate on strict interdisciplinary teams. The Occupational Therapist must collaborate seamlessly with neurologists, physiatrists, psychologists, and social workers. Clear communication protocols must be established to prevent duplication of efforts and ensure holistic patient care.</w:t>
      </w:r>
    </w:p>
    <w:p>
      <w:pPr>
        <w:numPr>
          <w:ilvl w:val="0"/>
          <w:numId w:val="1001"/>
        </w:numPr>
        <w:pStyle w:val="Compact"/>
      </w:pPr>
      <w:r>
        <w:rPr>
          <w:bCs/>
          <w:b/>
        </w:rPr>
        <w:t xml:space="preserve">Ergonomics and Home Modification:</w:t>
      </w:r>
      <w:r>
        <w:t xml:space="preserve"> </w:t>
      </w:r>
      <w:r>
        <w:t xml:space="preserve">A significant portion of OT services in Italy Milan will focus on home safety assessments. Given the architectural history of Milan, many homes lack modern accessibility features. The OT must possess specialized knowledge in recommending low-cost, high-impact modifications to enable independent living for elderly patients.</w:t>
      </w:r>
    </w:p>
    <w:p>
      <w:pPr>
        <w:numPr>
          <w:ilvl w:val="0"/>
          <w:numId w:val="1001"/>
        </w:numPr>
        <w:pStyle w:val="Compact"/>
      </w:pPr>
      <w:r>
        <w:rPr>
          <w:bCs/>
          <w:b/>
        </w:rPr>
        <w:t xml:space="preserve">Mental Health Integration:</w:t>
      </w:r>
      <w:r>
        <w:t xml:space="preserve"> </w:t>
      </w:r>
      <w:r>
        <w:t xml:space="preserve">Addressing the rising rates of anxiety and depression in urban environments like Italy Milan, the Occupational Therapist must utilize activity-based interventions to improve mental resilience and social participation. This is particularly vital in community centers and specialized psychiatric wards.</w:t>
      </w:r>
    </w:p>
    <w:bookmarkEnd w:id="23"/>
    <w:bookmarkStart w:id="27" w:name="iv.-methodology-for-implementation"/>
    <w:p>
      <w:pPr>
        <w:pStyle w:val="Heading2"/>
      </w:pPr>
      <w:r>
        <w:t xml:space="preserve">IV. Methodology for Implementation</w:t>
      </w:r>
    </w:p>
    <w:p>
      <w:pPr>
        <w:pStyle w:val="FirstParagraph"/>
      </w:pPr>
      <w:r>
        <w:t xml:space="preserve">The implementation of Occupational Therapist services follows a phased approach designed to minimize disruption to existing workflows in Italy Milan healthcare facilities.</w:t>
      </w:r>
    </w:p>
    <w:p>
      <w:pPr>
        <w:pStyle w:val="BodyText"/>
      </w:pPr>
      <w:r>
        <w:br/>
      </w:r>
    </w:p>
    <w:bookmarkStart w:id="24" w:name="X80d8adc93531fed4658644a4f429fc017de332b"/>
    <w:p>
      <w:pPr>
        <w:pStyle w:val="Heading3"/>
      </w:pPr>
      <w:r>
        <w:t xml:space="preserve">A. Phase 1: Regulatory Alignment and Credentialing</w:t>
      </w:r>
    </w:p>
    <w:p>
      <w:pPr>
        <w:pStyle w:val="FirstParagraph"/>
      </w:pPr>
      <w:r>
        <w:t xml:space="preserve">The first step involves ensuring that all Occupational Therapists hold credentials recognized by the Italian Ministry of Health and the specific Lombardy regional authority. This includes verifying equivalency for foreign-trained professionals and completing mandatory modules on Italian healthcare law (Tutele Legali). The Lab Report recommends a partnership with local universities in Italy Milan to facilitate continuous education.</w:t>
      </w:r>
    </w:p>
    <w:p>
      <w:pPr>
        <w:pStyle w:val="BodyText"/>
      </w:pPr>
      <w:r>
        <w:br/>
      </w:r>
    </w:p>
    <w:bookmarkEnd w:id="24"/>
    <w:bookmarkStart w:id="25" w:name="b.-phase-2-pilot-programs-in-key-sectors"/>
    <w:p>
      <w:pPr>
        <w:pStyle w:val="Heading3"/>
      </w:pPr>
      <w:r>
        <w:t xml:space="preserve">B. Phase 2: Pilot Programs in Key Sectors</w:t>
      </w:r>
    </w:p>
    <w:p>
      <w:pPr>
        <w:pStyle w:val="FirstParagraph"/>
      </w:pPr>
      <w:r>
        <w:t xml:space="preserve">We propose launching pilot programs in three distinct settings within Italy Milan:</w:t>
      </w:r>
    </w:p>
    <w:p>
      <w:pPr>
        <w:numPr>
          <w:ilvl w:val="0"/>
          <w:numId w:val="1002"/>
        </w:numPr>
        <w:pStyle w:val="Compact"/>
      </w:pPr>
      <w:r>
        <w:rPr>
          <w:bCs/>
          <w:b/>
        </w:rPr>
        <w:t xml:space="preserve">Acute Care (e.g., San Raffaele Hospital):</w:t>
      </w:r>
      <w:r>
        <w:t xml:space="preserve"> </w:t>
      </w:r>
      <w:r>
        <w:t xml:space="preserve">Focusing on early mobilization and discharge planning for stroke and orthopedic patients.</w:t>
      </w:r>
    </w:p>
    <w:p>
      <w:pPr>
        <w:numPr>
          <w:ilvl w:val="0"/>
          <w:numId w:val="1002"/>
        </w:numPr>
        <w:pStyle w:val="Compact"/>
      </w:pPr>
      <w:r>
        <w:rPr>
          <w:bCs/>
          <w:b/>
        </w:rPr>
        <w:t xml:space="preserve">Pediatric Rehabilitation:</w:t>
      </w:r>
      <w:r>
        <w:t xml:space="preserve"> </w:t>
      </w:r>
      <w:r>
        <w:t xml:space="preserve">Addressing developmental delays in children through play-based therapy, integrating with school systems in Italy Milan.</w:t>
      </w:r>
    </w:p>
    <w:p>
      <w:pPr>
        <w:numPr>
          <w:ilvl w:val="0"/>
          <w:numId w:val="1002"/>
        </w:numPr>
        <w:pStyle w:val="Compact"/>
      </w:pPr>
      <w:r>
        <w:rPr>
          <w:bCs/>
          <w:b/>
        </w:rPr>
        <w:t xml:space="preserve">Elderly Community Care:</w:t>
      </w:r>
      <w:r>
        <w:t xml:space="preserve"> </w:t>
      </w:r>
      <w:r>
        <w:t xml:space="preserve">Developing a "Hospital at Home" model where Occupational Therapists visit patients to prevent readmission.</w:t>
      </w:r>
    </w:p>
    <w:p>
      <w:pPr>
        <w:pStyle w:val="FirstParagraph"/>
      </w:pPr>
      <w:r>
        <w:t xml:space="preserve">Data collected from these pilots will serve as the primary metric for evaluating success, focusing on reduced length of stay, improved patient satisfaction scores in Italy Milan facilities, and enhanced functional independence.</w:t>
      </w:r>
    </w:p>
    <w:p>
      <w:pPr>
        <w:pStyle w:val="BodyText"/>
      </w:pPr>
      <w:r>
        <w:br/>
      </w:r>
    </w:p>
    <w:bookmarkEnd w:id="25"/>
    <w:bookmarkStart w:id="26" w:name="c.-phase-3-technology-integration"/>
    <w:p>
      <w:pPr>
        <w:pStyle w:val="Heading3"/>
      </w:pPr>
      <w:r>
        <w:t xml:space="preserve">C. Phase 3: Technology Integration</w:t>
      </w:r>
    </w:p>
    <w:p>
      <w:pPr>
        <w:pStyle w:val="FirstParagraph"/>
      </w:pPr>
      <w:r>
        <w:t xml:space="preserve">Leveraging the tech-savvy nature of Italy Milan's population and workforce, the Occupational Therapist role will incorporate tele-rehabilitation tools. Digital platforms will allow for remote monitoring of patient progress, ensuring continuity of care and expanding access to specialized therapy in underserved neighborhoods within Italy Milan.</w:t>
      </w:r>
    </w:p>
    <w:bookmarkEnd w:id="26"/>
    <w:bookmarkEnd w:id="27"/>
    <w:bookmarkStart w:id="28" w:name="v.-financial-and-reimbursement-framework"/>
    <w:p>
      <w:pPr>
        <w:pStyle w:val="Heading2"/>
      </w:pPr>
      <w:r>
        <w:t xml:space="preserve">V. Financial and Reimbursement Framework</w:t>
      </w:r>
    </w:p>
    <w:p>
      <w:pPr>
        <w:pStyle w:val="FirstParagraph"/>
      </w:pPr>
      <w:r>
        <w:t xml:space="preserve">Sustainability is key. This Lab Report highlights the need for clear reimbursement codes from the Italian National Health Service (SSN) specifically for Occupational Therapy interventions in Italy Milan. Currently, ambiguity exists regarding billing structures. We recommend lobbying for dedicated line items that reflect the value of OT in preventing long-term disability. Additionally, private insurance partnerships within Italy Milan must be cultivated to offer supplementary coverage for specialized therapies not fully covered by the public system.</w:t>
      </w:r>
    </w:p>
    <w:bookmarkEnd w:id="28"/>
    <w:bookmarkStart w:id="29" w:name="vi.-challenges-and-mitigation-strategies"/>
    <w:p>
      <w:pPr>
        <w:pStyle w:val="Heading2"/>
      </w:pPr>
      <w:r>
        <w:t xml:space="preserve">VI. Challenges and Mitigation Strategies</w:t>
      </w:r>
    </w:p>
    <w:p>
      <w:pPr>
        <w:pStyle w:val="FirstParagraph"/>
      </w:pPr>
      <w:r>
        <w:br/>
      </w:r>
    </w:p>
    <w:p>
      <w:pPr>
        <w:numPr>
          <w:ilvl w:val="0"/>
          <w:numId w:val="1003"/>
        </w:numPr>
        <w:pStyle w:val="Compact"/>
      </w:pPr>
      <w:r>
        <w:rPr>
          <w:bCs/>
          <w:b/>
        </w:rPr>
        <w:t xml:space="preserve">Cultural Resistance:</w:t>
      </w:r>
      <w:r>
        <w:t xml:space="preserve"> </w:t>
      </w:r>
      <w:r>
        <w:t xml:space="preserve">Some medical professionals in Italy Milan may view OT as ancillary to physiotherapy. Mitigation involves educational seminars demonstrating the unique cognitive and functional focus of the Occupational Therapist.</w:t>
      </w:r>
    </w:p>
    <w:p>
      <w:pPr>
        <w:numPr>
          <w:ilvl w:val="0"/>
          <w:numId w:val="1003"/>
        </w:numPr>
        <w:pStyle w:val="Compact"/>
      </w:pPr>
      <w:r>
        <w:rPr>
          <w:bCs/>
          <w:b/>
        </w:rPr>
        <w:t xml:space="preserve">Bureaucratic Hurdles:</w:t>
      </w:r>
      <w:r>
        <w:t xml:space="preserve"> </w:t>
      </w:r>
      <w:r>
        <w:t xml:space="preserve">Administrative delays are common. The establishment of a dedicated administrative coordinator within each pilot site in Italy Milan will streamline patient intake and documentation processes.</w:t>
      </w:r>
    </w:p>
    <w:p>
      <w:pPr>
        <w:numPr>
          <w:ilvl w:val="0"/>
          <w:numId w:val="1003"/>
        </w:numPr>
        <w:pStyle w:val="Compact"/>
      </w:pPr>
      <w:r>
        <w:rPr>
          <w:bCs/>
          <w:b/>
        </w:rPr>
        <w:t xml:space="preserve">Linguistic Barriers:</w:t>
      </w:r>
      <w:r>
        <w:t xml:space="preserve"> </w:t>
      </w:r>
      <w:r>
        <w:t xml:space="preserve">With a diverse population in Italy Milan, multilingual resources and culturally sensitive care plans are essential for non-Italian speaking residents.</w:t>
      </w:r>
    </w:p>
    <w:bookmarkEnd w:id="29"/>
    <w:bookmarkStart w:id="30" w:name="vii.-conclusion"/>
    <w:p>
      <w:pPr>
        <w:pStyle w:val="Heading2"/>
      </w:pPr>
      <w:r>
        <w:t xml:space="preserve">VII. Conclusion</w:t>
      </w:r>
    </w:p>
    <w:p>
      <w:pPr>
        <w:pStyle w:val="FirstParagraph"/>
      </w:pPr>
      <w:r>
        <w:t xml:space="preserve">The integration of the Occupational Therapist into the Italy Milan healthcare system represents a vital evolution in patient-centered care. By adhering to the standards outlined in this Lab Report, stakeholders can ensure that occupational therapy is not only implemented but thrives within the dynamic urban environment of Italy Milan. The ultimate goal is to empower individuals across all demographics to engage meaningfully in their daily lives, thereby reducing the burden on acute care systems and enhancing overall community well-being.</w:t>
      </w:r>
    </w:p>
    <w:p>
      <w:pPr>
        <w:pStyle w:val="BodyText"/>
      </w:pPr>
      <w:r>
        <w:br/>
      </w:r>
    </w:p>
    <w:p>
      <w:pPr>
        <w:pStyle w:val="BodyText"/>
      </w:pPr>
      <w:r>
        <w:t xml:space="preserve">This document serves as the foundational blueprint for action. Immediate steps should include the formation of a steering committee comprising hospital administrators, policy makers, and practicing Occupational Therapists dedicated to executing this integration in Italy Milan.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LAB REPORT: CLINICAL INTEGRATION IN ITALY MILAN</dc:title>
  <dc:creator/>
  <dc:language>en</dc:language>
  <cp:keywords/>
  <dcterms:created xsi:type="dcterms:W3CDTF">2026-07-29T22:07:53Z</dcterms:created>
  <dcterms:modified xsi:type="dcterms:W3CDTF">2026-07-29T22:07:53Z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