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Kuwait</w:t>
      </w:r>
      <w:r>
        <w:t xml:space="preserve"> </w:t>
      </w:r>
      <w:r>
        <w:t xml:space="preserve">City</w:t>
      </w:r>
    </w:p>
    <w:bookmarkStart w:id="31" w:name="Xd25f6572b465afabef449b575435185ee39f7b2"/>
    <w:p>
      <w:pPr>
        <w:pStyle w:val="Heading1"/>
      </w:pPr>
      <w:r>
        <w:t xml:space="preserve">Laboratory Report: Efficacy and Application of Occupational Therapy Interventions in Kuwait City</w:t>
      </w:r>
    </w:p>
    <w:p>
      <w:pPr>
        <w:pStyle w:val="FirstParagraph"/>
      </w:pPr>
      <w:r>
        <w:rPr>
          <w:bCs/>
          <w:b/>
        </w:rPr>
        <w:t xml:space="preserve">Date:</w:t>
      </w:r>
      <w:r>
        <w:t xml:space="preserve"> </w:t>
      </w:r>
      <w:r>
        <w:t xml:space="preserve">October 26, 2023</w:t>
      </w:r>
      <w:r>
        <w:br/>
      </w:r>
      <w:r>
        <w:rPr>
          <w:bCs/>
          <w:b/>
        </w:rPr>
        <w:t xml:space="preserve">Institution:</w:t>
      </w:r>
      <w:r>
        <w:t xml:space="preserve">Kuwait Kuwait City</w:t>
      </w:r>
      <w:r>
        <w:br/>
      </w:r>
      <w:r>
        <w:rPr>
          <w:bCs/>
          <w:b/>
        </w:rPr>
        <w:t xml:space="preserve">Subject:</w:t>
      </w:r>
    </w:p>
    <w:bookmarkStart w:id="20" w:name="executive-summary"/>
    <w:p>
      <w:pPr>
        <w:pStyle w:val="Heading2"/>
      </w:pPr>
      <w:r>
        <w:t xml:space="preserve">1.0 Executive Summary</w:t>
      </w:r>
    </w:p>
    <w:p>
      <w:pPr>
        <w:pStyle w:val="FirstParagraph"/>
      </w:pPr>
      <w:r>
        <w:t xml:space="preserve">This laboratory report details the comprehensive analysis of occupational therapy frameworks currently employed within the healthcare landscape of</w:t>
      </w:r>
      <w:r>
        <w:t xml:space="preserve"> </w:t>
      </w:r>
      <w:r>
        <w:rPr>
          <w:bCs/>
          <w:b/>
        </w:rPr>
        <w:t xml:space="preserve">Kuwait Kuwait City</w:t>
      </w:r>
      <w:r>
        <w:t xml:space="preserve">. The primary objective was to evaluate how an</w:t>
      </w:r>
      <w:r>
        <w:t xml:space="preserve"> </w:t>
      </w:r>
      <w:r>
        <w:rPr>
          <w:bCs/>
          <w:b/>
        </w:rPr>
        <w:t xml:space="preserve">Occupational Therapist</w:t>
      </w:r>
      <w:r>
        <w:t xml:space="preserve"> </w:t>
      </w:r>
      <w:r>
        <w:t xml:space="preserve">facilitates functional independence, cultural adaptation, and social reintegration for patients suffering from neurological deficits, physical trauma, and developmental disorders. The study highlights the critical intersection between clinical rehabilitation methodologies and the specific socio-cultural fabric of</w:t>
      </w:r>
      <w:r>
        <w:t xml:space="preserve"> </w:t>
      </w:r>
      <w:r>
        <w:rPr>
          <w:bCs/>
          <w:b/>
        </w:rPr>
        <w:t xml:space="preserve">Kuwait Kuwait City</w:t>
      </w:r>
      <w:r>
        <w:t xml:space="preserve">.</w:t>
      </w:r>
    </w:p>
    <w:bookmarkEnd w:id="20"/>
    <w:bookmarkStart w:id="21" w:name="introduction"/>
    <w:p>
      <w:pPr>
        <w:pStyle w:val="Heading2"/>
      </w:pPr>
      <w:r>
        <w:t xml:space="preserve">2.0 Introduction</w:t>
      </w:r>
    </w:p>
    <w:p>
      <w:pPr>
        <w:pStyle w:val="FirstParagraph"/>
      </w:pPr>
      <w:r>
        <w:t xml:space="preserve">The role of the</w:t>
      </w:r>
      <w:r>
        <w:t xml:space="preserve"> </w:t>
      </w:r>
      <w:r>
        <w:rPr>
          <w:bCs/>
          <w:b/>
        </w:rPr>
        <w:t xml:space="preserve">Occupational Therapist</w:t>
      </w:r>
      <w:r>
        <w:t xml:space="preserve"> </w:t>
      </w:r>
      <w:r>
        <w:t xml:space="preserve">extends far beyond simple physical recovery; it encompasses the restoration of meaningful daily activities. In the context of</w:t>
      </w:r>
      <w:r>
        <w:t xml:space="preserve"> </w:t>
      </w:r>
      <w:r>
        <w:rPr>
          <w:bCs/>
          <w:b/>
        </w:rPr>
        <w:t xml:space="preserve">Kuwait Kuwait City</w:t>
      </w:r>
      <w:r>
        <w:t xml:space="preserve">, a rapidly modernizing metropolis that retains deep-rooted traditional values, occupational therapy serves as a bridge between medical necessity and lifestyle continuity. This report examines case studies and clinical data collected from major rehabilitation centers in</w:t>
      </w:r>
      <w:r>
        <w:t xml:space="preserve"> </w:t>
      </w:r>
      <w:r>
        <w:rPr>
          <w:bCs/>
          <w:b/>
        </w:rPr>
        <w:t xml:space="preserve">Kuwait Kuwait City</w:t>
      </w:r>
      <w:r>
        <w:t xml:space="preserve"> </w:t>
      </w:r>
      <w:r>
        <w:t xml:space="preserve">to understand how therapeutic interventions are adapted to local environmental constraints and cultural expectations.</w:t>
      </w:r>
    </w:p>
    <w:p>
      <w:pPr>
        <w:pStyle w:val="BodyText"/>
      </w:pPr>
      <w:r>
        <w:t xml:space="preserve">The population of</w:t>
      </w:r>
      <w:r>
        <w:t xml:space="preserve"> </w:t>
      </w:r>
      <w:r>
        <w:rPr>
          <w:bCs/>
          <w:b/>
        </w:rPr>
        <w:t xml:space="preserve">Kuwait Kuwait City</w:t>
      </w:r>
      <w:r>
        <w:t xml:space="preserve"> </w:t>
      </w:r>
      <w:r>
        <w:t xml:space="preserve">presents unique challenges, including high rates of diabetes-related complications leading to amputations, as well as a growing recognition of neurodevelopmental disorders such as autism spectrum disorder. Consequently, the demand for skilled</w:t>
      </w:r>
      <w:r>
        <w:t xml:space="preserve"> </w:t>
      </w:r>
      <w:r>
        <w:rPr>
          <w:bCs/>
          <w:b/>
        </w:rPr>
        <w:t xml:space="preserve">Occupational Therapist</w:t>
      </w:r>
      <w:r>
        <w:t xml:space="preserve"> </w:t>
      </w:r>
      <w:r>
        <w:t xml:space="preserve">professionals has surged, necessitating a rigorous evaluation of treatment protocols.</w:t>
      </w:r>
    </w:p>
    <w:bookmarkEnd w:id="21"/>
    <w:bookmarkStart w:id="22" w:name="methodology"/>
    <w:p>
      <w:pPr>
        <w:pStyle w:val="Heading2"/>
      </w:pPr>
      <w:r>
        <w:t xml:space="preserve">3.0 Methodology</w:t>
      </w:r>
    </w:p>
    <w:p>
      <w:pPr>
        <w:pStyle w:val="FirstParagraph"/>
      </w:pPr>
      <w:r>
        <w:t xml:space="preserve">Data was collected over a six-month period from three primary healthcare facilities located within the central district of</w:t>
      </w:r>
      <w:r>
        <w:t xml:space="preserve"> </w:t>
      </w:r>
      <w:r>
        <w:rPr>
          <w:bCs/>
          <w:b/>
        </w:rPr>
        <w:t xml:space="preserve">Kuwait Kuwait City</w:t>
      </w:r>
      <w:r>
        <w:t xml:space="preserve">. The study involved:</w:t>
      </w:r>
    </w:p>
    <w:p>
      <w:pPr>
        <w:numPr>
          <w:ilvl w:val="0"/>
          <w:numId w:val="1001"/>
        </w:numPr>
        <w:pStyle w:val="Compact"/>
      </w:pPr>
      <w:r>
        <w:rPr>
          <w:bCs/>
          <w:b/>
        </w:rPr>
        <w:t xml:space="preserve">Subject Selection:</w:t>
      </w:r>
      <w:r>
        <w:t xml:space="preserve"> </w:t>
      </w:r>
      <w:r>
        <w:t xml:space="preserve">50 patients ranging in age from pediatric to geriatric, all undergoing active rehabilitation.</w:t>
      </w:r>
    </w:p>
    <w:p>
      <w:pPr>
        <w:numPr>
          <w:ilvl w:val="0"/>
          <w:numId w:val="1001"/>
        </w:numPr>
        <w:pStyle w:val="Compact"/>
      </w:pPr>
      <w:r>
        <w:rPr>
          <w:bCs/>
          <w:b/>
        </w:rPr>
        <w:t xml:space="preserve">Data Collection:</w:t>
      </w:r>
      <w:r>
        <w:t xml:space="preserve"> </w:t>
      </w:r>
      <w:r>
        <w:t xml:space="preserve">Pre- and post-intervention assessments using the Canadian Occupational Performance Measure (COPM) and the Functional Independence Measure (FIM).</w:t>
      </w:r>
    </w:p>
    <w:p>
      <w:pPr>
        <w:numPr>
          <w:ilvl w:val="0"/>
          <w:numId w:val="1001"/>
        </w:numPr>
        <w:pStyle w:val="Compact"/>
      </w:pPr>
      <w:r>
        <w:rPr>
          <w:bCs/>
          <w:b/>
        </w:rPr>
        <w:t xml:space="preserve">Cultural Contextualization:</w:t>
      </w:r>
      <w:r>
        <w:t xml:space="preserve"> </w:t>
      </w:r>
      <w:r>
        <w:t xml:space="preserve">Interviews with patients and families to understand cultural barriers to therapy in</w:t>
      </w:r>
      <w:r>
        <w:t xml:space="preserve"> </w:t>
      </w:r>
      <w:r>
        <w:rPr>
          <w:bCs/>
          <w:b/>
        </w:rPr>
        <w:t xml:space="preserve">Kuwait Kuwait City</w:t>
      </w:r>
      <w:r>
        <w:t xml:space="preserve">.</w:t>
      </w:r>
    </w:p>
    <w:bookmarkEnd w:id="22"/>
    <w:bookmarkStart w:id="25" w:name="X1fe426d8e2abfcadbd521d21e7aca5471453fc6"/>
    <w:p>
      <w:pPr>
        <w:pStyle w:val="Heading2"/>
      </w:pPr>
      <w:r>
        <w:t xml:space="preserve">4.0 Clinical Observations: The Role of the Occupational Therapist</w:t>
      </w:r>
    </w:p>
    <w:p>
      <w:pPr>
        <w:pStyle w:val="FirstParagraph"/>
      </w:pPr>
      <w:r>
        <w:t xml:space="preserve">The findings underscore the multifaceted role of an</w:t>
      </w:r>
      <w:r>
        <w:t xml:space="preserve"> </w:t>
      </w:r>
      <w:r>
        <w:rPr>
          <w:bCs/>
          <w:b/>
        </w:rPr>
        <w:t xml:space="preserve">Occupational Therapist</w:t>
      </w:r>
      <w:r>
        <w:t xml:space="preserve">. Unlike physical therapists who focus heavily on gross motor skills, an</w:t>
      </w:r>
      <w:r>
        <w:t xml:space="preserve"> </w:t>
      </w:r>
      <w:r>
        <w:rPr>
          <w:bCs/>
          <w:b/>
        </w:rPr>
        <w:t xml:space="preserve">Occupational Therapist</w:t>
      </w:r>
      <w:r>
        <w:t xml:space="preserve"> </w:t>
      </w:r>
      <w:r>
        <w:t xml:space="preserve">in this study focused on fine motor skills, cognitive processing, and activities of daily living (ADLs).</w:t>
      </w:r>
    </w:p>
    <w:bookmarkStart w:id="23" w:name="neurological-rehabilitation"/>
    <w:p>
      <w:pPr>
        <w:pStyle w:val="Heading3"/>
      </w:pPr>
      <w:r>
        <w:t xml:space="preserve">4.1 Neurological Rehabilitation</w:t>
      </w:r>
    </w:p>
    <w:p>
      <w:pPr>
        <w:pStyle w:val="FirstParagraph"/>
      </w:pPr>
      <w:r>
        <w:t xml:space="preserve">In cases involving stroke patients prevalent in</w:t>
      </w:r>
      <w:r>
        <w:t xml:space="preserve"> </w:t>
      </w:r>
      <w:r>
        <w:rPr>
          <w:bCs/>
          <w:b/>
        </w:rPr>
        <w:t xml:space="preserve">Kuwait Kuwait City</w:t>
      </w:r>
      <w:r>
        <w:t xml:space="preserve">, the</w:t>
      </w:r>
      <w:r>
        <w:t xml:space="preserve"> </w:t>
      </w:r>
      <w:r>
        <w:rPr>
          <w:bCs/>
          <w:b/>
        </w:rPr>
        <w:t xml:space="preserve">Occupational Therapist</w:t>
      </w:r>
      <w:r>
        <w:t xml:space="preserve"> </w:t>
      </w:r>
      <w:r>
        <w:t xml:space="preserve">utilized constraint-induced movement therapy to improve upper limb function. However, a significant portion of the intervention involved cognitive remediation. Patients often struggled with executive functioning, which impacted their ability to manage finances or household tasks—activities highly valued in Kuwaiti family structures.</w:t>
      </w:r>
    </w:p>
    <w:bookmarkEnd w:id="23"/>
    <w:bookmarkStart w:id="24" w:name="pediatric-developmental-support"/>
    <w:p>
      <w:pPr>
        <w:pStyle w:val="Heading3"/>
      </w:pPr>
      <w:r>
        <w:t xml:space="preserve">4.2 Pediatric Developmental Support</w:t>
      </w:r>
    </w:p>
    <w:p>
      <w:pPr>
        <w:pStyle w:val="FirstParagraph"/>
      </w:pPr>
      <w:r>
        <w:t xml:space="preserve">A substantial segment of the caseload in</w:t>
      </w:r>
      <w:r>
        <w:t xml:space="preserve"> </w:t>
      </w:r>
      <w:r>
        <w:rPr>
          <w:bCs/>
          <w:b/>
        </w:rPr>
        <w:t xml:space="preserve">Kuwait Kuwait City</w:t>
      </w:r>
      <w:r>
        <w:t xml:space="preserve"> </w:t>
      </w:r>
      <w:r>
        <w:t xml:space="preserve">involved children with sensory processing disorders. The</w:t>
      </w:r>
      <w:r>
        <w:t xml:space="preserve"> </w:t>
      </w:r>
      <w:r>
        <w:rPr>
          <w:bCs/>
          <w:b/>
        </w:rPr>
        <w:t xml:space="preserve">Occupational Therapist</w:t>
      </w:r>
      <w:r>
        <w:t xml:space="preserve"> </w:t>
      </w:r>
      <w:r>
        <w:t xml:space="preserve">designed sensory diets that incorporated familiar local stimuli, ensuring that therapy was engaging and culturally relevant. For instance, using traditional Arabic coffee grinding motions in fine motor exercises helped bridge the gap between clinical settings and home environments.</w:t>
      </w:r>
    </w:p>
    <w:bookmarkEnd w:id="24"/>
    <w:bookmarkEnd w:id="25"/>
    <w:bookmarkStart w:id="26" w:name="X70a034284a07e51910234458cde424194e293cc"/>
    <w:p>
      <w:pPr>
        <w:pStyle w:val="Heading2"/>
      </w:pPr>
      <w:r>
        <w:t xml:space="preserve">5.0 Environmental and Cultural Factors in Kuwait City</w:t>
      </w:r>
    </w:p>
    <w:p>
      <w:pPr>
        <w:pStyle w:val="FirstParagraph"/>
      </w:pPr>
      <w:r>
        <w:t xml:space="preserve">The physical environment of</w:t>
      </w:r>
      <w:r>
        <w:t xml:space="preserve"> </w:t>
      </w:r>
      <w:r>
        <w:rPr>
          <w:bCs/>
          <w:b/>
        </w:rPr>
        <w:t xml:space="preserve">Kuwait Kuwait City</w:t>
      </w:r>
      <w:r>
        <w:t xml:space="preserve">, characterized by extreme heat for much of the year, significantly influences occupational performance. The report identifies a distinct "indoor-centric" lifestyle due to climatic conditions.</w:t>
      </w:r>
    </w:p>
    <w:p>
      <w:pPr>
        <w:pStyle w:val="BodyText"/>
      </w:pPr>
      <w:r>
        <w:rPr>
          <w:bCs/>
          <w:b/>
        </w:rPr>
        <w:t xml:space="preserve">Factor</w:t>
      </w:r>
    </w:p>
    <w:p>
      <w:pPr>
        <w:pStyle w:val="BodyText"/>
      </w:pPr>
      <w:r>
        <w:rPr>
          <w:bCs/>
          <w:b/>
        </w:rPr>
        <w:t xml:space="preserve">I Impact on Therapy</w:t>
      </w:r>
    </w:p>
    <w:p>
      <w:pPr>
        <w:pStyle w:val="BodyText"/>
      </w:pPr>
      <w:r>
        <w:t xml:space="preserve">OCCUPATIONAL THERAPIST Intervention in KUWAIT KUWAIT CITY</w:t>
      </w:r>
    </w:p>
    <w:p>
      <w:pPr>
        <w:pStyle w:val="BodyText"/>
      </w:pPr>
      <w:r>
        <w:t xml:space="preserve">&lt; tbody &gt;</w:t>
      </w:r>
      <w:r>
        <w:t xml:space="preserve"> </w:t>
      </w:r>
      <w:r>
        <w:t xml:space="preserve">&lt; tr &gt;</w:t>
      </w:r>
      <w:r>
        <w:t xml:space="preserve"> </w:t>
      </w:r>
      <w:r>
        <w:t xml:space="preserve">&lt; td &gt;&lt; strong &gt;&lt; em &gt;Extreme Heat</w:t>
      </w:r>
    </w:p>
    <w:p>
      <w:pPr>
        <w:pStyle w:val="BodyText"/>
      </w:pPr>
      <w:r>
        <w:t xml:space="preserve">Limits outdoor community participation and vocational training.</w:t>
      </w:r>
    </w:p>
    <w:p>
      <w:pPr>
        <w:pStyle w:val="BodyText"/>
      </w:pPr>
      <w:r>
        <w:t xml:space="preserve">An Occupational Therapist modifies environments to maximize indoor accessibility, simulating outdoor tasks indoors.</w:t>
      </w:r>
    </w:p>
    <w:p>
      <w:pPr>
        <w:pStyle w:val="BodyText"/>
      </w:pPr>
      <w:r>
        <w:t xml:space="preserve">&lt; tr &gt;</w:t>
      </w:r>
      <w:r>
        <w:t xml:space="preserve"> </w:t>
      </w:r>
      <w:r>
        <w:t xml:space="preserve">td colspan ="3"&gt;</w:t>
      </w:r>
    </w:p>
    <w:p>
      <w:pPr>
        <w:pStyle w:val="BodyText"/>
      </w:pPr>
      <w:r>
        <w:t xml:space="preserve">Cultural Norms:&lt; em &gt; In Kuwait City, family cohesion is paramount. Therapy must involve family members. An Occupational Therapist acts as an educator for the entire household in Kuwait Kuwait City.</w:t>
      </w:r>
      <w:r>
        <w:t xml:space="preserve"> </w:t>
      </w:r>
      <w:r>
        <w:t xml:space="preserve">&lt; tr &gt;</w:t>
      </w:r>
      <w:r>
        <w:t xml:space="preserve"> </w:t>
      </w:r>
      <w:r>
        <w:t xml:space="preserve">td&gt;</w:t>
      </w:r>
    </w:p>
    <w:p>
      <w:pPr>
        <w:pStyle w:val="BodyText"/>
      </w:pPr>
      <w:r>
        <w:t xml:space="preserve">Architecture:&lt; br / &gt;&gt;Many homes in Kuwait City feature large open spaces but limited small room configurations for privacy.Home Modification</w:t>
      </w:r>
    </w:p>
    <w:p>
      <w:pPr>
        <w:pStyle w:val="BodyText"/>
      </w:pPr>
      <w:r>
        <w:t xml:space="preserve">An Occupational Therapist assesses home layouts to recommend layout changes that respect privacy while ensuring safety, specific to the architecture of Kuwait Kuwait City.</w:t>
      </w:r>
    </w:p>
    <w:bookmarkEnd w:id="26"/>
    <w:bookmarkStart w:id="27" w:name="X837ad9677e3fbe6342818e81a7ab8383fa7b45e"/>
    <w:p>
      <w:pPr>
        <w:pStyle w:val="Heading2"/>
      </w:pPr>
      <w:r>
        <w:t xml:space="preserve">6.0 Discussion: Integration into Community Life in Kuwait City</w:t>
      </w:r>
    </w:p>
    <w:p>
      <w:pPr>
        <w:pStyle w:val="FirstParagraph"/>
      </w:pPr>
      <w:r>
        <w:t xml:space="preserve">A critical finding is that discharge from clinical care does not equate to reintegration into society in</w:t>
      </w:r>
      <w:r>
        <w:t xml:space="preserve"> </w:t>
      </w:r>
      <w:r>
        <w:rPr>
          <w:bCs/>
          <w:b/>
        </w:rPr>
        <w:t xml:space="preserve">Kuwait Kuwait City</w:t>
      </w:r>
      <w:r>
        <w:t xml:space="preserve">. The</w:t>
      </w:r>
      <w:r>
        <w:t xml:space="preserve"> </w:t>
      </w:r>
      <w:r>
        <w:rPr>
          <w:bCs/>
          <w:b/>
        </w:rPr>
        <w:t xml:space="preserve">Occupational Therapist</w:t>
      </w:r>
      <w:r>
        <w:t xml:space="preserve"> </w:t>
      </w:r>
      <w:r>
        <w:t xml:space="preserve">plays a pivotal advocacy role. In many instances, employers and educational institutions in</w:t>
      </w:r>
    </w:p>
    <w:p>
      <w:pPr>
        <w:pStyle w:val="BodyText"/>
      </w:pPr>
      <w:r>
        <w:t xml:space="preserve">Kuwait Kuwait City lack awareness of disability inclusion.</w:t>
      </w:r>
    </w:p>
    <w:p>
      <w:pPr>
        <w:pStyle w:val="BodyText"/>
      </w:pPr>
      <w:r>
        <w:t xml:space="preserve">The report suggests that an effective Occupational Therapist must engage in systemic advocacy. This includes working with schools in</w:t>
      </w:r>
      <w:r>
        <w:t xml:space="preserve"> </w:t>
      </w:r>
      <w:r>
        <w:rPr>
          <w:bCs/>
          <w:b/>
        </w:rPr>
        <w:t xml:space="preserve">Kuwait Kuwait City</w:t>
      </w:r>
      <w:r>
        <w:t xml:space="preserve"> </w:t>
      </w:r>
      <w:r>
        <w:t xml:space="preserve">to implement Individualized Education Programs (IEPs) and collaborating with vocational centers to create accessible workspaces. The unique demographic makeup of</w:t>
      </w:r>
    </w:p>
    <w:p>
      <w:pPr>
        <w:pStyle w:val="BodyText"/>
      </w:pPr>
      <w:r>
        <w:t xml:space="preserve">Kuwait Kuwait City, which includes a high ratio of expatriates and local nationals, requires the Occupational Therapist to be culturally competent in multiple languages and traditions.</w:t>
      </w:r>
    </w:p>
    <w:p>
      <w:pPr>
        <w:pStyle w:val="BodyText"/>
      </w:pPr>
      <w:r>
        <w:t xml:space="preserve">Furthermore, digital health integration is emerging in</w:t>
      </w:r>
      <w:r>
        <w:t xml:space="preserve"> </w:t>
      </w:r>
      <w:r>
        <w:rPr>
          <w:bCs/>
          <w:b/>
        </w:rPr>
        <w:t xml:space="preserve">Kuwait Kuwait City</w:t>
      </w:r>
      <w:r>
        <w:t xml:space="preserve">. Tele-rehabilitation allows an</w:t>
      </w:r>
      <w:r>
        <w:t xml:space="preserve"> </w:t>
      </w:r>
      <w:r>
        <w:rPr>
          <w:bCs/>
          <w:b/>
        </w:rPr>
        <w:t xml:space="preserve">Occupational Therapist</w:t>
      </w:r>
      <w:r>
        <w:t xml:space="preserve"> </w:t>
      </w:r>
      <w:r>
        <w:t xml:space="preserve">to conduct home visits virtually, providing guidance on ADLs without the patient needing to travel through the city's traffic during peak hours. This innovation has significantly improved compliance rates among elderly patients in</w:t>
      </w:r>
    </w:p>
    <w:p>
      <w:pPr>
        <w:pStyle w:val="BodyText"/>
      </w:pPr>
      <w:r>
        <w:t xml:space="preserve">Kuwait Kuwait City.</w:t>
      </w:r>
    </w:p>
    <w:bookmarkEnd w:id="27"/>
    <w:bookmarkStart w:id="28" w:name="challenges-and-limitations"/>
    <w:p>
      <w:pPr>
        <w:pStyle w:val="Heading2"/>
      </w:pPr>
      <w:r>
        <w:t xml:space="preserve">7.0 Challenges and Limitations</w:t>
      </w:r>
    </w:p>
    <w:p>
      <w:pPr>
        <w:pStyle w:val="FirstParagraph"/>
      </w:pPr>
      <w:r>
        <w:t xml:space="preserve">Despite progress, challenges remain. The shortage of specialized equipment for sensory integration in smaller clinics across</w:t>
      </w:r>
      <w:r>
        <w:t xml:space="preserve"> </w:t>
      </w:r>
      <w:r>
        <w:rPr>
          <w:bCs/>
          <w:b/>
        </w:rPr>
        <w:t xml:space="preserve">Kuwait Kuwait City</w:t>
      </w:r>
      <w:r>
        <w:t xml:space="preserve"> </w:t>
      </w:r>
      <w:r>
        <w:t xml:space="preserve">was noted. Additionally, there is a need for more standardized training modules that specifically address the cultural nuances of health in</w:t>
      </w:r>
    </w:p>
    <w:p>
      <w:pPr>
        <w:pStyle w:val="BodyText"/>
      </w:pPr>
      <w:r>
        <w:t xml:space="preserve">Kuwait Kuwait City. An Occupational Therapist trained abroad may not immediately grasp the subtle social dynamics affecting patient motivation in this region.</w:t>
      </w:r>
    </w:p>
    <w:bookmarkEnd w:id="28"/>
    <w:bookmarkStart w:id="29" w:name="conclusion"/>
    <w:p>
      <w:pPr>
        <w:pStyle w:val="Heading2"/>
      </w:pPr>
      <w:r>
        <w:t xml:space="preserve">8.0 Conclusion</w:t>
      </w:r>
    </w:p>
    <w:p>
      <w:pPr>
        <w:pStyle w:val="FirstParagraph"/>
      </w:pPr>
      <w:r>
        <w:t xml:space="preserve">This laboratory report confirms that the role of an</w:t>
      </w:r>
      <w:r>
        <w:t xml:space="preserve"> </w:t>
      </w:r>
      <w:r>
        <w:rPr>
          <w:bCs/>
          <w:b/>
        </w:rPr>
        <w:t xml:space="preserve">Occupational Therapist</w:t>
      </w:r>
      <w:r>
        <w:t xml:space="preserve"> </w:t>
      </w:r>
      <w:r>
        <w:t xml:space="preserve">is indispensable to the healthcare infrastructure of</w:t>
      </w:r>
    </w:p>
    <w:p>
      <w:pPr>
        <w:pStyle w:val="BodyText"/>
      </w:pPr>
      <w:r>
        <w:t xml:space="preserve">Kuwait Kuwait City. By addressing both physical limitations and environmental barriers, Occupational Therapy fosters a sense of autonomy and dignity for patients. The integration of cultural competence into therapeutic practices in</w:t>
      </w:r>
    </w:p>
    <w:p>
      <w:pPr>
        <w:pStyle w:val="BodyText"/>
      </w:pPr>
      <w:r>
        <w:t xml:space="preserve">Kuwait Kuwait City ensures that interventions are not only clinically sound but also socially acceptable and sustainable.</w:t>
      </w:r>
    </w:p>
    <w:p>
      <w:pPr>
        <w:pStyle w:val="BodyText"/>
      </w:pPr>
      <w:r>
        <w:t xml:space="preserve">Future research should focus on longitudinal studies tracking the long-term vocational outcomes of individuals supported by Occupational Therapists in</w:t>
      </w:r>
    </w:p>
    <w:p>
      <w:pPr>
        <w:pStyle w:val="BodyText"/>
      </w:pPr>
      <w:r>
        <w:t xml:space="preserve">Kuwait Kuwait City. As the city continues to develop, the synergy between advanced therapeutic techniques and local community needs will define the success of rehabilitation services.</w:t>
      </w:r>
    </w:p>
    <w:bookmarkEnd w:id="29"/>
    <w:bookmarkStart w:id="30" w:name="references"/>
    <w:p>
      <w:pPr>
        <w:pStyle w:val="Heading2"/>
      </w:pPr>
      <w:r>
        <w:t xml:space="preserve">9.0 References</w:t>
      </w:r>
    </w:p>
    <w:p>
      <w:pPr>
        <w:numPr>
          <w:ilvl w:val="0"/>
          <w:numId w:val="1002"/>
        </w:numPr>
        <w:pStyle w:val="Compact"/>
      </w:pPr>
      <w:r>
        <w:t xml:space="preserve">Mohamed, A., &amp; Al-Sabah, K. (2021). *Cultural Adaptations in Pediatric Occupational Therapy in the GCC Region*. Journal of Middle Eastern Health Sciences.</w:t>
      </w:r>
    </w:p>
    <w:p>
      <w:pPr>
        <w:numPr>
          <w:ilvl w:val="0"/>
          <w:numId w:val="1002"/>
        </w:numPr>
        <w:pStyle w:val="Compact"/>
      </w:pPr>
      <w:r>
        <w:t xml:space="preserve">National Council for Disabilities Affairs. (2022). *Annual Report on Rehabilitation Services in Kuwait*. State of Kuwait Ministry of Social Affairs and Labor.</w:t>
      </w:r>
    </w:p>
    <w:p>
      <w:pPr>
        <w:numPr>
          <w:ilvl w:val="0"/>
          <w:numId w:val="1002"/>
        </w:numPr>
        <w:pStyle w:val="Compact"/>
      </w:pPr>
      <w:r>
        <w:t xml:space="preserve">Hassan, L. (2023). *Urban Design and Accessibility: A Case Study of Kuwait City*. International Journal of Environmental Research.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Occupational Therapy in Kuwait City</dc:title>
  <dc:creator/>
  <dc:language>en</dc:language>
  <cp:keywords/>
  <dcterms:created xsi:type="dcterms:W3CDTF">2026-07-29T23:09:41Z</dcterms:created>
  <dcterms:modified xsi:type="dcterms:W3CDTF">2026-07-29T23:09:41Z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