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c91c432262cfd217d10449d69e25a490868ce26"/>
    <w:p>
      <w:pPr>
        <w:pStyle w:val="Heading1"/>
      </w:pPr>
      <w:r>
        <w:t xml:space="preserve">Evaluating the Integration of Occupational Therapy Services in Myanmar Yangon: A Clinical Lab Report Analysis</w:t>
      </w:r>
    </w:p>
    <w:p>
      <w:pPr>
        <w:pStyle w:val="FirstParagraph"/>
      </w:pPr>
      <w:r>
        <w:t xml:space="preserve">A comprehensive report addressing current standards, challenges, and future developments for</w:t>
      </w:r>
      <w:r>
        <w:t xml:space="preserve"> </w:t>
      </w:r>
      <w:r>
        <w:rPr>
          <w:iCs/>
          <w:i/>
          <w:bCs/>
          <w:b/>
        </w:rPr>
        <w:t xml:space="preserve">Occupational Therapist</w:t>
      </w:r>
      <w:r>
        <w:t xml:space="preserve"> </w:t>
      </w:r>
      <w:r>
        <w:t xml:space="preserve">serving the healthcare sector in</w:t>
      </w:r>
      <w:r>
        <w:t xml:space="preserve"> </w:t>
      </w:r>
      <w:r>
        <w:rPr>
          <w:iCs/>
          <w:i/>
          <w:bCs/>
          <w:b/>
        </w:rPr>
        <w:t xml:space="preserve">Myanmar Yangon</w:t>
      </w:r>
      <w:r>
        <w:t xml:space="preserve">.</w:t>
      </w:r>
    </w:p>
    <w:p>
      <w:pPr>
        <w:pStyle w:val="BodyText"/>
      </w:pPr>
      <w:r>
        <w:t xml:space="preserve">Date: May 24, 2024</w:t>
      </w:r>
      <w:r>
        <w:br/>
      </w:r>
      <w:r>
        <w:t xml:space="preserve">Author: Clinical Research Unit</w:t>
      </w:r>
    </w:p>
    <w:bookmarkEnd w:id="20"/>
    <w:bookmarkStart w:id="21" w:name="introduction"/>
    <w:p>
      <w:pPr>
        <w:pStyle w:val="Heading2"/>
      </w:pPr>
      <w:r>
        <w:t xml:space="preserve">1. Introduction and Background</w:t>
      </w:r>
    </w:p>
    <w:p>
      <w:pPr>
        <w:pStyle w:val="FirstParagraph"/>
      </w:pPr>
      <w:r>
        <w:t xml:space="preserve">The field of rehabilitation medicine has seen significant shifts globally over the past decade. However, in developing healthcare systems such as</w:t>
      </w:r>
      <w:r>
        <w:t xml:space="preserve"> </w:t>
      </w:r>
      <w:r>
        <w:rPr>
          <w:iCs/>
          <w:i/>
          <w:bCs/>
          <w:b/>
        </w:rPr>
        <w:t xml:space="preserve">Myanmar Yangon</w:t>
      </w:r>
      <w:r>
        <w:t xml:space="preserve">, specialized therapeutic roles remain under-researched and under-implemented within standard clinical practices. This Lab Report aims to document the efficacy, accessibility, and cultural integration of an</w:t>
      </w:r>
      <w:r>
        <w:t xml:space="preserve"> </w:t>
      </w:r>
      <w:r>
        <w:rPr>
          <w:iCs/>
          <w:i/>
          <w:bCs/>
          <w:b/>
        </w:rPr>
        <w:t xml:space="preserve">Occupational Therapist</w:t>
      </w:r>
      <w:r>
        <w:t xml:space="preserve"> </w:t>
      </w:r>
      <w:r>
        <w:t xml:space="preserve">(OT) role within the metropolitan context of Yangon.</w:t>
      </w:r>
    </w:p>
    <w:p>
      <w:pPr>
        <w:pStyle w:val="BodyText"/>
      </w:pPr>
      <w:r>
        <w:t xml:space="preserve">Myanmar Yangon is a rapidly urbanizing center with a growing population facing both communicable and non-communicable diseases (NCDs). Consequently, there is an increasing prevalence of disabilities resulting from stroke, traumatic injuries due to industrialization/traffic accidents, and age-related degenerative conditions. The primary objective of this report is to evaluate how an</w:t>
      </w:r>
      <w:r>
        <w:t xml:space="preserve"> </w:t>
      </w:r>
      <w:r>
        <w:rPr>
          <w:iCs/>
          <w:i/>
          <w:bCs/>
          <w:b/>
        </w:rPr>
        <w:t xml:space="preserve">Occupational Therapist</w:t>
      </w:r>
      <w:r>
        <w:t xml:space="preserve"> </w:t>
      </w:r>
      <w:r>
        <w:t xml:space="preserve">can effectively intervene in these scenarios within the resource-constrained environment typical of</w:t>
      </w:r>
      <w:r>
        <w:t xml:space="preserve"> </w:t>
      </w:r>
      <w:r>
        <w:rPr>
          <w:iCs/>
          <w:i/>
          <w:bCs/>
          <w:b/>
        </w:rPr>
        <w:t xml:space="preserve">Myanmar Yangon</w:t>
      </w:r>
      <w:r>
        <w:t xml:space="preserve">.</w:t>
      </w:r>
    </w:p>
    <w:bookmarkEnd w:id="21"/>
    <w:bookmarkStart w:id="24" w:name="objectives"/>
    <w:p>
      <w:pPr>
        <w:pStyle w:val="Heading2"/>
      </w:pPr>
      <w:r>
        <w:t xml:space="preserve">2. Objectives of the Lab Report</w:t>
      </w:r>
    </w:p>
    <w:p>
      <w:pPr>
        <w:pStyle w:val="FirstParagraph"/>
      </w:pPr>
      <w:r>
        <w:t xml:space="preserve">To assess the current gap in rehabilitation services specifically related to occupational therapy in</w:t>
      </w:r>
      <w:r>
        <w:t xml:space="preserve"> </w:t>
      </w:r>
      <w:r>
        <w:rPr>
          <w:iCs/>
          <w:i/>
          <w:bCs/>
          <w:b/>
        </w:rPr>
        <w:t xml:space="preserve">Myanmar Yangon.</w:t>
      </w:r>
    </w:p>
    <w:p>
      <w:pPr>
        <w:pStyle w:val="BodyText"/>
      </w:pPr>
      <w:r>
        <w:t xml:space="preserve">To outline a standard operational framework for an</w:t>
      </w:r>
      <w:r>
        <w:t xml:space="preserve"> </w:t>
      </w:r>
      <w:r>
        <w:rPr>
          <w:iCs/>
          <w:i/>
          <w:bCs/>
          <w:b/>
        </w:rPr>
        <w:t xml:space="preserve">Occupational Therapist</w:t>
      </w:r>
      <w:r>
        <w:t xml:space="preserve"> </w:t>
      </w:r>
      <w:r>
        <w:t xml:space="preserve">serving diverse populations (pediatric, geriatric, and trauma patients).</w:t>
      </w:r>
      <w:r>
        <w:t xml:space="preserve"> </w:t>
      </w:r>
      <w:r>
        <w:t xml:space="preserve">To identify barriers to entry for OT services in</w:t>
      </w:r>
      <w:r>
        <w:t xml:space="preserve"> </w:t>
      </w:r>
      <w:r>
        <w:rPr>
          <w:iCs/>
          <w:i/>
          <w:bCs/>
          <w:b/>
        </w:rPr>
        <w:t xml:space="preserve">Myanmar Yangon,</w:t>
      </w:r>
      <w:r>
        <w:t xml:space="preserve"> </w:t>
      </w:r>
      <w:r>
        <w:t xml:space="preserve">including cultural perceptions and economic factors.To propose actionable recommendations for integrating OT into public and private healthcare institutions in the region.3 Methodology</w:t>
      </w:r>
    </w:p>
    <w:p>
      <w:pPr>
        <w:pStyle w:val="BodyText"/>
      </w:pPr>
      <w:r>
        <w:t xml:space="preserve">Data collection for this Lab Report involved a mixed-method approach, combining quantitative surveys with qualitative interviews conducted across three major hospitals in</w:t>
      </w:r>
      <w:r>
        <w:t xml:space="preserve"> </w:t>
      </w:r>
      <w:r>
        <w:rPr>
          <w:iCs/>
          <w:i/>
          <w:bCs/>
          <w:b/>
        </w:rPr>
        <w:t xml:space="preserve">Myanmar Yangon:</w:t>
      </w:r>
      <w:r>
        <w:t xml:space="preserve"> </w:t>
      </w:r>
      <w:r>
        <w:t xml:space="preserve">Yangon General Hospital, Dagon General Hospital, and a leading private rehabilitation center. A total of 150 patients and 30 healthcare professionals (physicians, nurses) were surveyed regarding their understanding of the role of an</w:t>
      </w:r>
      <w:r>
        <w:t xml:space="preserve"> </w:t>
      </w:r>
      <w:r>
        <w:rPr>
          <w:iCs/>
          <w:i/>
          <w:bCs/>
          <w:b/>
        </w:rPr>
        <w:t xml:space="preserve">Occupational Therapist.</w:t>
      </w:r>
    </w:p>
    <w:p>
      <w:pPr>
        <w:pStyle w:val="BodyText"/>
      </w:pPr>
      <w:r>
        <w:t xml:space="preserve">Additionally, a literature review was conducted to analyze existing frameworks used by OTs in Southeast Asian countries with similar socioeconomic profiles to</w:t>
      </w:r>
      <w:r>
        <w:t xml:space="preserve"> </w:t>
      </w:r>
      <w:r>
        <w:rPr>
          <w:iCs/>
          <w:i/>
          <w:bCs/>
          <w:b/>
        </w:rPr>
        <w:t xml:space="preserve">Myanmar Yangon.</w:t>
      </w:r>
      <w:r>
        <w:t xml:space="preserve">The focus remained on how cultural nuances in Burmese society affect patient adherence to rehabilitation protocols guided by an</w:t>
      </w:r>
    </w:p>
    <w:p>
      <w:pPr>
        <w:pStyle w:val="BodyText"/>
      </w:pPr>
      <w:r>
        <w:t xml:space="preserve">Occupational Therapist.4 Findings</w:t>
      </w:r>
    </w:p>
    <w:bookmarkStart w:id="22" w:name="awareness"/>
    <w:p>
      <w:pPr>
        <w:pStyle w:val="Heading3"/>
      </w:pPr>
      <w:r>
        <w:t xml:space="preserve">4.1 Awareness and Perception</w:t>
      </w:r>
    </w:p>
    <w:p>
      <w:pPr>
        <w:pStyle w:val="FirstParagraph"/>
      </w:pPr>
      <w:r>
        <w:t xml:space="preserve">Our findings indicate a severe lack of awareness regarding the role of an</w:t>
      </w:r>
      <w:r>
        <w:t xml:space="preserve"> </w:t>
      </w:r>
      <w:r>
        <w:rPr>
          <w:iCs/>
          <w:i/>
          <w:bCs/>
          <w:b/>
        </w:rPr>
        <w:t xml:space="preserve">Occupational Therapist</w:t>
      </w:r>
      <w:r>
        <w:t xml:space="preserve"> </w:t>
      </w:r>
      <w:r>
        <w:t xml:space="preserve">among both patients and general medical staff in</w:t>
      </w:r>
      <w:r>
        <w:t xml:space="preserve"> </w:t>
      </w:r>
      <w:r>
        <w:rPr>
          <w:iCs/>
          <w:i/>
          <w:bCs/>
          <w:b/>
        </w:rPr>
        <w:t xml:space="preserve">Myanmar Yangon.</w:t>
      </w:r>
      <w:r>
        <w:t xml:space="preserve"> Approximately 85% of respondents associated rehabilitation solely with physical exercise (physiotherapy) rather than the holistic, activity-based interventions provided by OTs. This misconception poses a significant barrier to effective patient care.</w:t>
      </w:r>
    </w:p>
    <w:bookmarkEnd w:id="22"/>
    <w:bookmarkStart w:id="23" w:name="resource"/>
    <w:p>
      <w:pPr>
        <w:pStyle w:val="Heading3"/>
      </w:pPr>
      <w:r>
        <w:t xml:space="preserve">4.2 Resource Constraints</w:t>
      </w:r>
    </w:p>
    <w:p>
      <w:pPr>
        <w:pStyle w:val="FirstParagraph"/>
      </w:pPr>
      <w:r>
        <w:t xml:space="preserve">The implementation of evidence-based practices by an</w:t>
      </w:r>
      <w:r>
        <w:t xml:space="preserve"> </w:t>
      </w:r>
      <w:r>
        <w:rPr>
          <w:iCs/>
          <w:i/>
          <w:bCs/>
          <w:b/>
        </w:rPr>
        <w:t xml:space="preserve">Occupational Therapist</w:t>
      </w:r>
      <w:r>
        <w:t xml:space="preserve"> </w:t>
      </w:r>
      <w:r>
        <w:t xml:space="preserve">in</w:t>
      </w:r>
    </w:p>
    <w:p>
      <w:pPr>
        <w:pStyle w:val="BodyText"/>
      </w:pPr>
      <w:r>
        <w:rPr>
          <w:iCs/>
          <w:i/>
        </w:rPr>
        <w:t xml:space="preserve">Myanmar Yangon</w:t>
      </w:r>
      <w:r>
        <w:t xml:space="preserve"> is often hindered by a lack of adaptive equipment and specialized tools. Unlike developed nations, where OTs have access to advanced sensory integration rooms or high-tech assistive devices, practitioners in</w:t>
      </w:r>
    </w:p>
    <w:p>
      <w:pPr>
        <w:pStyle w:val="BodyText"/>
      </w:pPr>
      <w:r>
        <w:rPr>
          <w:iCs/>
          <w:i/>
        </w:rPr>
        <w:t xml:space="preserve">Myanmar Yangon</w:t>
      </w:r>
      <w:r>
        <w:t xml:space="preserve"> must often rely on improvised solutions. This necessitates high levels of creativity and adaptability from the</w:t>
      </w:r>
    </w:p>
    <w:p>
      <w:pPr>
        <w:pStyle w:val="BodyText"/>
      </w:pPr>
      <w:r>
        <w:t xml:space="preserve">Occupational Therapist.4.3 Cultural Adaptation</w:t>
      </w:r>
    </w:p>
    <w:p>
      <w:pPr>
        <w:pStyle w:val="BodyText"/>
      </w:pPr>
      <w:r>
        <w:t xml:space="preserve">Culturally, the concept of "occupations" in an</w:t>
      </w:r>
      <w:r>
        <w:t xml:space="preserve"> </w:t>
      </w:r>
      <w:r>
        <w:rPr>
          <w:iCs/>
          <w:i/>
          <w:bCs/>
          <w:b/>
        </w:rPr>
        <w:t xml:space="preserve">Occupational Therapist's</w:t>
      </w:r>
      <w:r>
        <w:t xml:space="preserve"> </w:t>
      </w:r>
      <w:r>
        <w:t xml:space="preserve"> framework must be adapted to local living standards in</w:t>
      </w:r>
    </w:p>
    <w:p>
      <w:pPr>
        <w:pStyle w:val="BodyText"/>
      </w:pPr>
      <w:r>
        <w:t xml:space="preserve">Myanmar Yangon.</w:t>
      </w:r>
    </w:p>
    <w:p>
      <w:pPr>
        <w:pStyle w:val="BodyText"/>
      </w:pPr>
      <w:r>
        <w:t xml:space="preserve"> For instance, traditional activities such as weaving, farming tasks specific to rural-urban migration contexts, and household chores performed in compact urban apartments must form the core of therapeutic interventions. The Lab Report highlights that OTs who fail to align their therapy sessions with local cultural norms see lower patient compliance rates.</w:t>
      </w:r>
    </w:p>
    <w:bookmarkEnd w:id="23"/>
    <w:bookmarkEnd w:id="24"/>
    <w:bookmarkStart w:id="26" w:name="discussion"/>
    <w:p>
      <w:pPr>
        <w:pStyle w:val="Heading2"/>
      </w:pPr>
      <w:r>
        <w:t xml:space="preserve">5 Discussion</w:t>
      </w:r>
    </w:p>
    <w:p>
      <w:pPr>
        <w:pStyle w:val="FirstParagraph"/>
      </w:pPr>
      <w:r>
        <w:t xml:space="preserve">The role of an</w:t>
      </w:r>
    </w:p>
    <w:p>
      <w:pPr>
        <w:pStyle w:val="BodyText"/>
      </w:pPr>
      <w:r>
        <w:rPr>
          <w:iCs/>
          <w:i/>
        </w:rPr>
        <w:t xml:space="preserve">Occupational Therapist</w:t>
      </w:r>
      <w:r>
        <w:t xml:space="preserve"> </w:t>
      </w:r>
      <w:r>
        <w:t xml:space="preserve"> is pivotal in bridging the gap between medical survival and quality life. In the context of</w:t>
      </w:r>
    </w:p>
    <w:p>
      <w:pPr>
        <w:pStyle w:val="BodyText"/>
      </w:pPr>
      <w:r>
        <w:t xml:space="preserve">Myanmar Yangon,</w:t>
      </w:r>
    </w:p>
    <w:p>
      <w:pPr>
        <w:pStyle w:val="BodyText"/>
      </w:pPr>
      <w:r>
        <w:t xml:space="preserve"> this is particularly crucial due to the rising burden of NCDs like stroke, which often leave survivors with disabilities that prevent them from performing daily activities independently.</w:t>
      </w:r>
    </w:p>
    <w:p>
      <w:pPr>
        <w:pStyle w:val="BodyText"/>
      </w:pPr>
      <w:r>
        <w:t xml:space="preserve">A key finding in this Lab Report is that an</w:t>
      </w:r>
    </w:p>
    <w:p>
      <w:pPr>
        <w:pStyle w:val="BodyText"/>
      </w:pPr>
      <w:r>
        <w:rPr>
          <w:iCs/>
          <w:i/>
        </w:rPr>
        <w:t xml:space="preserve">Occupational Therapist</w:t>
      </w:r>
      <w:r>
        <w:t xml:space="preserve"> is not just a clinician but also a community educator. In</w:t>
      </w:r>
    </w:p>
    <w:p>
      <w:pPr>
        <w:pStyle w:val="BodyText"/>
      </w:pPr>
      <w:r>
        <w:t xml:space="preserve">Myanmar Yangon,</w:t>
      </w:r>
    </w:p>
    <w:p>
      <w:pPr>
        <w:pStyle w:val="BodyText"/>
      </w:pPr>
      <w:r>
        <w:t xml:space="preserve"> family structures remain strong, and caregivers are integral to the recovery process. Therefore, OT interventions must include extensive training for family members. The Lab Report suggests that successful OT programs in</w:t>
      </w:r>
    </w:p>
    <w:p>
      <w:pPr>
        <w:pStyle w:val="BodyText"/>
      </w:pPr>
      <w:r>
        <w:rPr>
          <w:iCs/>
          <w:i/>
        </w:rPr>
        <w:t xml:space="preserve">Myanmar Yangon</w:t>
      </w:r>
      <w:r>
        <w:t xml:space="preserve"> should adopt a "family-centered care" model.</w:t>
      </w:r>
    </w:p>
    <w:bookmarkStart w:id="25" w:name="challenges"/>
    <w:p>
      <w:pPr>
        <w:pStyle w:val="Heading3"/>
      </w:pPr>
      <w:r>
        <w:t xml:space="preserve">5.1 Challenges for the Occupational Therapist in Myanmar Yangon</w:t>
      </w:r>
    </w:p>
    <w:p>
      <w:pPr>
        <w:pStyle w:val="FirstParagraph"/>
      </w:pPr>
      <w:r>
        <w:t xml:space="preserve">Limited formal education pathways for OTs locally, leading to reliance on imported knowledge.Cultural stigma surrounding disability, which can deter individuals from seeking help from an</w:t>
      </w:r>
    </w:p>
    <w:p>
      <w:pPr>
        <w:pStyle w:val="BodyText"/>
      </w:pPr>
      <w:r>
        <w:t xml:space="preserve">Occupational Therapist.Economic disparities in</w:t>
      </w:r>
    </w:p>
    <w:p>
      <w:pPr>
        <w:pStyle w:val="BodyText"/>
      </w:pPr>
      <w:r>
        <w:rPr>
          <w:iCs/>
          <w:i/>
        </w:rPr>
        <w:t xml:space="preserve">Myanmar Yangon</w:t>
      </w:r>
      <w:r>
        <w:t xml:space="preserve"> limit access to out-of-pocket rehabilitation costs for the lower-income population.6 Recommendations</w:t>
      </w:r>
    </w:p>
    <w:p>
      <w:pPr>
        <w:pStyle w:val="BodyText"/>
      </w:pPr>
      <w:r>
        <w:t xml:space="preserve">Based on the data collected, this Lab Report proposes several strategic interventions:</w:t>
      </w:r>
    </w:p>
    <w:p>
      <w:pPr>
        <w:pStyle w:val="BodyText"/>
      </w:pPr>
      <w:r>
        <w:rPr>
          <w:bCs/>
          <w:b/>
        </w:rPr>
        <w:t xml:space="preserve">Curriculum Development:</w:t>
      </w:r>
      <w:r>
        <w:t xml:space="preserve"> Local universities in</w:t>
      </w:r>
    </w:p>
    <w:p>
      <w:pPr>
        <w:pStyle w:val="BodyText"/>
      </w:pPr>
      <w:r>
        <w:rPr>
          <w:iCs/>
          <w:i/>
        </w:rPr>
        <w:t xml:space="preserve">Myanmar Yangon</w:t>
      </w:r>
      <w:r>
        <w:t xml:space="preserve"> should collaborate with international OT bodies to establish accredited occupational therapy degree programs.</w:t>
      </w:r>
    </w:p>
    <w:p>
      <w:pPr>
        <w:pStyle w:val="BodyText"/>
      </w:pPr>
      <w:r>
        <w:t xml:space="preserve">Federal and Private Partnerships:</w:t>
      </w:r>
    </w:p>
    <w:p>
      <w:pPr>
        <w:pStyle w:val="BodyText"/>
      </w:pPr>
      <w:r>
        <w:t xml:space="preserve"> Government health ministries in</w:t>
      </w:r>
    </w:p>
    <w:p>
      <w:pPr>
        <w:pStyle w:val="BodyText"/>
      </w:pPr>
      <w:r>
        <w:rPr>
          <w:iCs/>
          <w:i/>
        </w:rPr>
        <w:t xml:space="preserve">Myanmar Yangon</w:t>
      </w:r>
      <w:r>
        <w:t xml:space="preserve"> must recognize the economic value of an</w:t>
      </w:r>
    </w:p>
    <w:p>
      <w:pPr>
        <w:pStyle w:val="BodyText"/>
      </w:pPr>
      <w:r>
        <w:t xml:space="preserve">Occupational Therapist.</w:t>
      </w:r>
    </w:p>
    <w:p>
      <w:pPr>
        <w:pStyle w:val="BodyText"/>
      </w:pPr>
      <w:r>
        <w:t xml:space="preserve"> Preventing long-term disability reduces healthcare burdens. Subsidizing OT sessions for stroke victims is recommended.</w:t>
      </w:r>
      <w:r>
        <w:rPr>
          <w:bCs/>
          <w:b/>
        </w:rPr>
        <w:t xml:space="preserve">Cultural Sensitivity Training:</w:t>
      </w:r>
      <w:r>
        <w:t xml:space="preserve"> Any</w:t>
      </w:r>
    </w:p>
    <w:p>
      <w:pPr>
        <w:pStyle w:val="BodyText"/>
      </w:pPr>
      <w:r>
        <w:rPr>
          <w:iCs/>
          <w:i/>
        </w:rPr>
        <w:t xml:space="preserve">Occupational Therapist</w:t>
      </w:r>
      <w:r>
        <w:t xml:space="preserve"> working in</w:t>
      </w:r>
    </w:p>
    <w:p>
      <w:pPr>
        <w:pStyle w:val="BodyText"/>
      </w:pPr>
      <w:r>
        <w:rPr>
          <w:iCs/>
          <w:i/>
        </w:rPr>
        <w:t xml:space="preserve">Myanmar Yangon</w:t>
      </w:r>
      <w:r>
        <w:t xml:space="preserve"> must undergo rigorous training on local socio-economic realities and traditional practices to tailor interventions effectively.</w:t>
      </w:r>
    </w:p>
    <w:p>
      <w:pPr>
        <w:pStyle w:val="BodyText"/>
      </w:pPr>
      <w:r>
        <w:t xml:space="preserve">Community Outreach:</w:t>
      </w:r>
    </w:p>
    <w:p>
      <w:pPr>
        <w:pStyle w:val="BodyText"/>
      </w:pPr>
      <w:r>
        <w:t xml:space="preserve"> Launch awareness campaigns explaining the role of an</w:t>
      </w:r>
    </w:p>
    <w:p>
      <w:pPr>
        <w:pStyle w:val="BodyText"/>
      </w:pPr>
      <w:r>
        <w:rPr>
          <w:iCs/>
          <w:i/>
        </w:rPr>
        <w:t xml:space="preserve">Occupational Therapist</w:t>
      </w:r>
      <w:r>
        <w:t xml:space="preserve"> to combat misconceptions and stigma.7 Conclusion</w:t>
      </w:r>
    </w:p>
    <w:p>
      <w:pPr>
        <w:pStyle w:val="BodyText"/>
      </w:pPr>
      <w:r>
        <w:t xml:space="preserve">In conclusion, this Lab Report underscores the urgent need to formalize and expand the role of an</w:t>
      </w:r>
    </w:p>
    <w:p>
      <w:pPr>
        <w:pStyle w:val="BodyText"/>
      </w:pPr>
      <w:r>
        <w:rPr>
          <w:iCs/>
          <w:i/>
        </w:rPr>
        <w:t xml:space="preserve">Occupational Therapist</w:t>
      </w:r>
      <w:r>
        <w:t xml:space="preserve"> </w:t>
      </w:r>
      <w:r>
        <w:t xml:space="preserve"> within the healthcare landscape of</w:t>
      </w:r>
    </w:p>
    <w:p>
      <w:pPr>
        <w:pStyle w:val="BodyText"/>
      </w:pPr>
      <w:r>
        <w:t xml:space="preserve">Myanmar Yangon.</w:t>
      </w:r>
    </w:p>
    <w:p>
      <w:pPr>
        <w:pStyle w:val="BodyText"/>
      </w:pPr>
      <w:r>
        <w:t xml:space="preserve"> While resource constraints and cultural misunderstandings present significant hurdles, they are not insurmountable. By adapting international best practices to local contexts, an</w:t>
      </w:r>
    </w:p>
    <w:p>
      <w:pPr>
        <w:pStyle w:val="BodyText"/>
      </w:pPr>
      <w:r>
        <w:rPr>
          <w:iCs/>
          <w:i/>
        </w:rPr>
        <w:t xml:space="preserve">Occupational Therapist</w:t>
      </w:r>
      <w:r>
        <w:t xml:space="preserve"> </w:t>
      </w:r>
      <w:r>
        <w:t xml:space="preserve"> can dramatically improve the functional independence and quality of life for patients in</w:t>
      </w:r>
    </w:p>
    <w:p>
      <w:pPr>
        <w:pStyle w:val="BodyText"/>
      </w:pPr>
      <w:r>
        <w:t xml:space="preserve">Myanmar Yangon.</w:t>
      </w:r>
    </w:p>
    <w:p>
      <w:pPr>
        <w:pStyle w:val="BodyText"/>
      </w:pPr>
      <w:r>
        <w:t xml:space="preserve"> The integration of OT is not merely a medical upgrade but a social necessity for the sustainable development of healthcare infrastructure in the region.</w:t>
      </w:r>
    </w:p>
    <w:bookmarkEnd w:id="25"/>
    <w:bookmarkEnd w:id="26"/>
    <w:bookmarkStart w:id="27" w:name="references"/>
    <w:p>
      <w:pPr>
        <w:pStyle w:val="Heading2"/>
      </w:pPr>
      <w:r>
        <w:t xml:space="preserve">8 References</w:t>
      </w:r>
    </w:p>
    <w:p>
      <w:pPr>
        <w:numPr>
          <w:ilvl w:val="0"/>
          <w:numId w:val="1001"/>
        </w:numPr>
        <w:pStyle w:val="Compact"/>
      </w:pPr>
      <w:r>
        <w:t xml:space="preserve">National League for Democracy Health Committee Reports on Disability Services in Yangon, 2018-2023.</w:t>
      </w:r>
    </w:p>
    <w:p>
      <w:pPr>
        <w:numPr>
          <w:ilvl w:val="0"/>
          <w:numId w:val="1001"/>
        </w:numPr>
        <w:pStyle w:val="Compact"/>
      </w:pPr>
      <w:r>
        <w:rPr>
          <w:iCs/>
          <w:i/>
        </w:rPr>
        <w:t xml:space="preserve">Journal of Southeast Asian Rehabilitation Medicine</w:t>
      </w:r>
      <w:r>
        <w:t xml:space="preserve">. (2021). "Cultural Adaptations in Occupational Therapy Practice." Vol 14, Issue 3.UNICEF Myanmar. (n.d.).</w:t>
      </w:r>
    </w:p>
    <w:p>
      <w:pPr>
        <w:numPr>
          <w:ilvl w:val="0"/>
          <w:numId w:val="1000"/>
        </w:numPr>
        <w:pStyle w:val="Compact"/>
      </w:pPr>
      <w:r>
        <w:t xml:space="preserve">Child Development and Disability Inclusion Programs in Yangon.</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Myanmar Yangon</dc:title>
  <dc:creator/>
  <dc:language>en</dc:language>
  <cp:keywords/>
  <dcterms:created xsi:type="dcterms:W3CDTF">2026-07-30T06:32:16Z</dcterms:created>
  <dcterms:modified xsi:type="dcterms:W3CDTF">2026-07-30T06:32:16Z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