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Services</w:t>
      </w:r>
      <w:r>
        <w:t xml:space="preserve"> </w:t>
      </w:r>
      <w:r>
        <w:t xml:space="preserve">Overview:</w:t>
      </w:r>
      <w:r>
        <w:t xml:space="preserve"> </w:t>
      </w:r>
      <w:r>
        <w:t xml:space="preserve">Occupational</w:t>
      </w:r>
      <w:r>
        <w:t xml:space="preserve"> </w:t>
      </w:r>
      <w:r>
        <w:t xml:space="preserve">Therapy</w:t>
      </w:r>
      <w:r>
        <w:t xml:space="preserve"> </w:t>
      </w:r>
      <w:r>
        <w:t xml:space="preserve">in</w:t>
      </w:r>
      <w:r>
        <w:t xml:space="preserve"> </w:t>
      </w:r>
      <w:r>
        <w:t xml:space="preserve">Russia,</w:t>
      </w:r>
      <w:r>
        <w:t xml:space="preserve"> </w:t>
      </w:r>
      <w:r>
        <w:t xml:space="preserve">Moscow</w:t>
      </w:r>
    </w:p>
    <w:bookmarkStart w:id="24" w:name="X4370afdc78bfd6e19ef2725820a92d6a349b7fb"/>
    <w:p>
      <w:pPr>
        <w:pStyle w:val="Heading1"/>
      </w:pPr>
      <w:r>
        <w:t xml:space="preserve">Laboratory Report: Implementation and Scope of Occupational Therapy in Moscow, Russia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the Russian Federation / Private Healthcare Investors</w:t>
      </w:r>
      <w:r>
        <w:br/>
      </w:r>
      <w:r>
        <w:rPr>
          <w:bCs/>
          <w:b/>
        </w:rPr>
        <w:t xml:space="preserve">From:</w:t>
      </w:r>
      <w:r>
        <w:t xml:space="preserve"> </w:t>
      </w:r>
      <w:r>
        <w:t xml:space="preserve">Medical Services Research Division</w:t>
      </w:r>
      <w:r>
        <w:br/>
      </w:r>
    </w:p>
    <w:bookmarkStart w:id="20" w:name="introduction-and-executive-summary7.369"/>
    <w:p>
      <w:pPr>
        <w:pStyle w:val="Heading2"/>
      </w:pPr>
      <w:r>
        <w:t xml:space="preserve">1. Introduction and Executive Summary7.369</w:t>
      </w:r>
    </w:p>
    <w:bookmarkEnd w:id="20"/>
    <w:bookmarkStart w:id="21" w:name="Xf494a52805dc304f761122b57ccff71bc5d04cd"/>
    <w:p>
      <w:pPr>
        <w:pStyle w:val="Heading2"/>
      </w:pPr>
      <w:r>
        <w:t xml:space="preserve">1. Introduction and Executive Summary7.369</w:t>
      </w:r>
    </w:p>
    <w:bookmarkEnd w:id="21"/>
    <w:bookmarkStart w:id="22" w:name="Xb82a7baee2bf0a2f72c5ef6a80dcd541d4aac5d"/>
    <w:p>
      <w:pPr>
        <w:pStyle w:val="Heading2"/>
      </w:pPr>
      <w:r>
        <w:t xml:space="preserve">1. Introduction and Executive Summary7.369</w:t>
      </w:r>
    </w:p>
    <w:bookmarkEnd w:id="22"/>
    <w:bookmarkStart w:id="23" w:name="introduction-and-executive-summary"/>
    <w:p>
      <w:pPr>
        <w:pStyle w:val="Heading2"/>
      </w:pPr>
      <w:r>
        <w:t xml:space="preserve">1. Introduction and Executive Summary</w:t>
      </w:r>
    </w:p>
    <w:p>
      <w:pPr>
        <w:pStyle w:val="FirstParagraph"/>
      </w:pPr>
      <w:r>
        <w:t xml:space="preserve">This Lab Report serves as a comprehensive analytical document regarding the current landscape, potential for integration, and clinical necessity of the **Occupational Therapist** profession within the specific geographic and socio-economic context of **Russia Moscow**. The purpose of this report is to evaluate how occupational therapy can enhance rehabilitation outcomes in one of Europe's most populous and rapidly developing urban centers. As healthcare systems globally shift towards holistic patient care that emphasizes quality of life over mere survival, the role of an **Occupational Therapist** becomes increasingly pivotal. In **Russia Moscow**, where the demographic structure includes an aging population alongside a rising incidence of non-communicable diseases, this specialized field represents a critical gap in the current medical infrastructure. This document outlines the theoretical framework, practical applications, and strategic recommendations for establishing robust occupational therapy services tailored to the unique needs of Moscow residents.</w:t>
      </w:r>
    </w:p>
    <w:bookmarkEnd w:id="23"/>
    <w:bookmarkEnd w:id="24"/>
    <w:bookmarkStart w:id="25" w:name="X0b7e33c8aa90b90be51620102c3446cb0181191"/>
    <w:p>
      <w:pPr>
        <w:pStyle w:val="Heading2"/>
      </w:pPr>
      <w:r>
        <w:t xml:space="preserve">2. Contextual Analysis: Healthcare Landscape in Russia Moscow7.369</w:t>
      </w:r>
    </w:p>
    <w:bookmarkEnd w:id="25"/>
    <w:bookmarkStart w:id="26" w:name="X3a09a2184565083374d75d53018ca58a7d4a891"/>
    <w:p>
      <w:pPr>
        <w:pStyle w:val="Heading2"/>
      </w:pPr>
      <w:r>
        <w:t xml:space="preserve">2. Contextual Analysis: Healthcare Landscape in Russia Moscow7.369</w:t>
      </w:r>
    </w:p>
    <w:bookmarkEnd w:id="26"/>
    <w:bookmarkStart w:id="27" w:name="X1dfbaec77da953f5b1914d04a1c7150bc00d51a"/>
    <w:p>
      <w:pPr>
        <w:pStyle w:val="Heading2"/>
      </w:pPr>
      <w:r>
        <w:t xml:space="preserve">2. Contextual Analysis: Healthcare Landscape in Russia Moscow7.369</w:t>
      </w:r>
    </w:p>
    <w:bookmarkEnd w:id="27"/>
    <w:bookmarkStart w:id="28" w:name="X3219580fc45961f7510b641dbaeb3e4c44f75e2"/>
    <w:p>
      <w:pPr>
        <w:pStyle w:val="Heading2"/>
      </w:pPr>
      <w:r>
        <w:t xml:space="preserve">2. Contextual Analysis: Healthcare Landscape in Russia Moscow</w:t>
      </w:r>
    </w:p>
    <w:p>
      <w:pPr>
        <w:pStyle w:val="FirstParagraph"/>
      </w:pPr>
      <w:r>
        <w:t xml:space="preserve">Moscow represents a microcosm of modern Russia, characterized by high living standards, advanced medical technology in private clinics, and significant disparities in access to holistic care within the public system. While **Russia Moscow** boasts excellent acute care facilities for trauma and surgery, post-acute rehabilitation often lacks the interdisciplinary approach required for full functional recovery. The traditional Soviet-era medical model heavily prioritized physiological stabilization over psychosocial reintegration. Consequently, patients who survive strokes, traumatic brain injuries, or orthopedic surgeries in Moscow often return home with diminished ability to perform Activities of Daily Living (ADLs). An **Occupational Therapist** is specifically trained to address these deficits. By focusing on the restoration of independence in self-care, work, and leisure activities, the **Occupational Therapist** fills a void left by traditional physiotherapists who may focus predominantly on gross motor skills rather than functional task performance within the home environment of Moscow.</w:t>
      </w:r>
    </w:p>
    <w:bookmarkEnd w:id="28"/>
    <w:bookmarkStart w:id="29" w:name="X647d7c7ab6b7d151a9964259e775abafad14b2a"/>
    <w:p>
      <w:pPr>
        <w:pStyle w:val="Heading2"/>
      </w:pPr>
      <w:r>
        <w:t xml:space="preserve">3. The Role of the Occupational Therapist7.369</w:t>
      </w:r>
    </w:p>
    <w:bookmarkEnd w:id="29"/>
    <w:bookmarkStart w:id="30" w:name="X3c6d91169ea94456bd2639e25c440c3aba1ddd8"/>
    <w:p>
      <w:pPr>
        <w:pStyle w:val="Heading2"/>
      </w:pPr>
      <w:r>
        <w:t xml:space="preserve">3. The Role of the Occupational Therapist7.369</w:t>
      </w:r>
    </w:p>
    <w:bookmarkEnd w:id="30"/>
    <w:bookmarkStart w:id="31" w:name="X312ef6c62d7658f0d9892d3a58a58c48c80d163"/>
    <w:p>
      <w:pPr>
        <w:pStyle w:val="Heading2"/>
      </w:pPr>
      <w:r>
        <w:t xml:space="preserve">3. The Role of the Occupational Therapist7.369</w:t>
      </w:r>
    </w:p>
    <w:bookmarkEnd w:id="31"/>
    <w:bookmarkStart w:id="32" w:name="the-role-of-the-occupational-therapist"/>
    <w:p>
      <w:pPr>
        <w:pStyle w:val="Heading2"/>
      </w:pPr>
      <w:r>
        <w:t xml:space="preserve">3. The Role of the Occupational Therapist</w:t>
      </w:r>
    </w:p>
    <w:p>
      <w:pPr>
        <w:pStyle w:val="FirstParagraph"/>
      </w:pPr>
      <w:r>
        <w:t xml:space="preserve">The core mandate of an **Occupational Therapist** is to enable people to participate in the activities they want and need to do through the therapeutic use of everyday activities, also known as occupations. In the context of **Russia Moscow**, this definition requires careful adaptation. For elderly residents in Moscow's extensive housing complexes, an **Occupational Therapist** might focus on home safety assessments, fall prevention strategies, and adaptive equipment training for cooking or dressing due to arthritis or stroke sequelae. For younger populations affected by workplace stress or mental health challenges—increasingly recognized issues in the high-pressure business environment of Moscow—an **Occupational Therapist** can provide interventions aimed at restoring work-life balance and coping mechanisms.</w:t>
      </w:r>
    </w:p>
    <w:p>
      <w:pPr>
        <w:pStyle w:val="BodyText"/>
      </w:pPr>
      <w:r>
        <w:t xml:space="preserve">Furthermore, pediatric occupational therapy is an emerging field. With increasing awareness of developmental disorders such as autism spectrum disorder (ASD) and ADHD in **Russia Moscow**, there is a growing demand for specialists who can help children develop sensory processing skills and social interaction abilities necessary for school integration. The **Occupational Therapist** serves not just as a clinician but as an advocate, working with schools, families, and community centers to create inclusive environments. This holistic approach distinguishes the **Occupational Therapist** from other rehabilitation professionals who may treat the pathology but not necessarily the person's interaction with their environment.</w:t>
      </w:r>
    </w:p>
    <w:bookmarkEnd w:id="32"/>
    <w:bookmarkStart w:id="33" w:name="X5a81a165dc30227d43e0f550c1c848239fbbd16"/>
    <w:p>
      <w:pPr>
        <w:pStyle w:val="Heading2"/>
      </w:pPr>
      <w:r>
        <w:t xml:space="preserve">4. Cultural and Structural Adaptation in Russia Moscow7.369</w:t>
      </w:r>
    </w:p>
    <w:bookmarkEnd w:id="33"/>
    <w:bookmarkStart w:id="34" w:name="X63375f7941617fd24aa4916496606e1e7b27126"/>
    <w:p>
      <w:pPr>
        <w:pStyle w:val="Heading2"/>
      </w:pPr>
      <w:r>
        <w:t xml:space="preserve">4. Cultural and Structural Adaptation in Russia Moscow7.369</w:t>
      </w:r>
    </w:p>
    <w:bookmarkEnd w:id="34"/>
    <w:bookmarkStart w:id="35" w:name="Xb6adc1793bed19301ef343574b5c9757f66c6dc"/>
    <w:p>
      <w:pPr>
        <w:pStyle w:val="Heading2"/>
      </w:pPr>
      <w:r>
        <w:t xml:space="preserve">4. Cultural and Structural Adaptation in Russia Moscow7.369</w:t>
      </w:r>
    </w:p>
    <w:bookmarkEnd w:id="35"/>
    <w:bookmarkStart w:id="36" w:name="Xb1f2a772719b95a6bcc94b585ea76f654776fcb"/>
    <w:p>
      <w:pPr>
        <w:pStyle w:val="Heading2"/>
      </w:pPr>
      <w:r>
        <w:t xml:space="preserve">4. Cultural and Structural Adaptation in Russia Moscow</w:t>
      </w:r>
    </w:p>
    <w:p>
      <w:pPr>
        <w:pStyle w:val="FirstParagraph"/>
      </w:pPr>
      <w:r>
        <w:t xml:space="preserve">Implementing occupational therapy standards in **Russia Moscow** requires a nuanced understanding of local cultural attitudes towards disability and independence. Historically, care for disabled individuals in Russia has often been familial or institutionalized rather than community-based. Therefore, the **Occupational Therapist** must also engage in significant psychoeducation for families and caregivers. In Moscow, where extended family structures are common yet modern nuclear families are increasing due to migration patterns within the city, the **Occupational Therapist** acts as a bridge between traditional caregiving practices and modern rehabilitative techniques.</w:t>
      </w:r>
    </w:p>
    <w:p>
      <w:pPr>
        <w:pStyle w:val="BodyText"/>
      </w:pPr>
      <w:r>
        <w:t xml:space="preserve">Additionally, the regulatory framework in **Russia Moscow** is evolving. The Ministry of Health is currently integrating international standards into domestic guidelines. This Lab Report highlights that for an **Occupational Therapist** to practice effectively, there must be clear professional certification pathways aligned with World Federation of Occupational Therapists (WFOT) standards but adapted to Russian federal laws. Private clinics in Moscow are already leading this charge by hiring internationally trained therapists or those trained under specific bilateral exchange programs. These practitioners bring advanced methodologies that complement the strong physiological training found in Russian medical universities, creating a robust hybrid model of care.</w:t>
      </w:r>
    </w:p>
    <w:bookmarkEnd w:id="36"/>
    <w:bookmarkStart w:id="37" w:name="conclusion-and-recommendations7.369"/>
    <w:p>
      <w:pPr>
        <w:pStyle w:val="Heading2"/>
      </w:pPr>
      <w:r>
        <w:t xml:space="preserve">5. Conclusion and Recommendations7.369</w:t>
      </w:r>
    </w:p>
    <w:bookmarkEnd w:id="37"/>
    <w:bookmarkStart w:id="38" w:name="conclusion-and-recommendations7.369-1"/>
    <w:p>
      <w:pPr>
        <w:pStyle w:val="Heading2"/>
      </w:pPr>
      <w:r>
        <w:t xml:space="preserve">5. Conclusion and Recommendations7.369</w:t>
      </w:r>
    </w:p>
    <w:bookmarkEnd w:id="38"/>
    <w:bookmarkStart w:id="39" w:name="conclusion-and-recommendations7.369-2"/>
    <w:p>
      <w:pPr>
        <w:pStyle w:val="Heading2"/>
      </w:pPr>
      <w:r>
        <w:t xml:space="preserve">5. Conclusion and Recommendations7.369</w:t>
      </w:r>
    </w:p>
    <w:bookmarkEnd w:id="39"/>
    <w:bookmarkStart w:id="40" w:name="conclusion-and-recommendations"/>
    <w:p>
      <w:pPr>
        <w:pStyle w:val="Heading2"/>
      </w:pPr>
      <w:r>
        <w:t xml:space="preserve">5. Conclusion and Recommendations</w:t>
      </w:r>
    </w:p>
    <w:p>
      <w:pPr>
        <w:pStyle w:val="FirstParagraph"/>
      </w:pPr>
      <w:r>
        <w:t xml:space="preserve">In conclusion, the integration of the **Occupational Therapist** into the healthcare ecosystem of **Russia Moscow** is not merely an option but a necessity for achieving comprehensive patient-centered care. The unique demographic trends, combined with urbanization challenges in Moscow, create a fertile ground for occupational therapy services to thrive. To facilitate this growth, it is recommended that medical institutions in **Russia Moscow** prioritize interdisciplinary training programs where physiotherapists, physicians, and **Occupational Therapists** collaborate closely from the acute phase of treatment.</w:t>
      </w:r>
    </w:p>
    <w:p>
      <w:pPr>
        <w:pStyle w:val="BodyText"/>
      </w:pPr>
      <w:r>
        <w:t xml:space="preserve">Furthermore, insurance providers in Russia should consider expanding coverage to include occupational therapy sessions for chronic conditions and post-surgical rehabilitation. By validating the economic value of an **Occupational Therapist**—demonstrated through reduced long-term care costs and increased patient independence—stakeholders in **Russia Moscow** can drive policy changes that support this vital profession. This Lab Report asserts that embracing the role of the Occupational Therapist will significantly elevate the standard of living for citizens, marking a progressive step forward for healthcare in Russia.</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Overview: Occupational Therapy in Russia, Moscow</dc:title>
  <dc:creator/>
  <cp:keywords/>
  <dcterms:created xsi:type="dcterms:W3CDTF">2026-07-30T03:56:34Z</dcterms:created>
  <dcterms:modified xsi:type="dcterms:W3CDTF">2026-07-30T03:56:34Z</dcterms:modified>
</cp:coreProperties>
</file>

<file path=docProps/custom.xml><?xml version="1.0" encoding="utf-8"?>
<Properties xmlns="http://schemas.openxmlformats.org/officeDocument/2006/custom-properties" xmlns:vt="http://schemas.openxmlformats.org/officeDocument/2006/docPropsVTypes"/>
</file>