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Otomic</w:t>
      </w:r>
      <w:r>
        <w:t xml:space="preserve"> </w:t>
      </w:r>
      <w:r>
        <w:t xml:space="preserve">Analysis</w:t>
      </w:r>
      <w:r>
        <w:t xml:space="preserve"> </w:t>
      </w:r>
      <w:r>
        <w:t xml:space="preserve">of</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ID Reference:</w:t>
      </w:r>
      <w:r>
        <w:t xml:space="preserve"> </w:t>
      </w:r>
      <w:r>
        <w:t xml:space="preserve">OT-SEOUL-2023-XA9</w:t>
      </w:r>
      <w:r>
        <w:br/>
      </w:r>
      <w:r>
        <w:rPr>
          <w:bCs/>
          <w:b/>
        </w:rPr>
        <w:t xml:space="preserve">Status:</w:t>
      </w:r>
      <w:r>
        <w:t xml:space="preserve"> </w:t>
      </w:r>
      <w:r>
        <w:t xml:space="preserve">Finalized</w:t>
      </w:r>
    </w:p>
    <w:bookmarkStart w:id="34" w:name="X9ac9320781fcc535ae73676da85f97847b5e419"/>
    <w:p>
      <w:pPr>
        <w:pStyle w:val="Heading1"/>
      </w:pPr>
      <w:r>
        <w:t xml:space="preserve">Laboratory Report: The Evolution and Implementation of the Occupational Therapist in South Korea Seoul</w:t>
      </w:r>
    </w:p>
    <w:bookmarkStart w:id="20" w:name="executive-summary"/>
    <w:p>
      <w:pPr>
        <w:pStyle w:val="Heading2"/>
      </w:pPr>
      <w:r>
        <w:t xml:space="preserve">1.0 Executive Summary</w:t>
      </w:r>
    </w:p>
    <w:p>
      <w:pPr>
        <w:pStyle w:val="FirstParagraph"/>
      </w:pPr>
      <w:r>
        <w:t xml:space="preserve">This document serves as a comprehensive lab report analyzing the current state, challenges, and future trajectory of occupational therapy (OT) within the specific geographic and cultural context of South Korea Seoul. The primary objective is to evaluate how the role of an Occupational Therapist is perceived, regulated, and utilized in one of Asia's most densely populated urban centers. As South Korea faces a rapidly aging population and increasing rates of chronic disease, the demand for rehabilitation services has skyrocketed. This report posits that while the infrastructure in South Korea Seoul is advanced, there remains a significant gap between the medical definition of therapy and the holistic philosophy of occupational therapy.</w:t>
      </w:r>
    </w:p>
    <w:bookmarkEnd w:id="20"/>
    <w:bookmarkStart w:id="21" w:name="introduction"/>
    <w:p>
      <w:pPr>
        <w:pStyle w:val="Heading2"/>
      </w:pPr>
      <w:r>
        <w:t xml:space="preserve">2.0 Introduction</w:t>
      </w:r>
    </w:p>
    <w:p>
      <w:pPr>
        <w:pStyle w:val="FirstParagraph"/>
      </w:pPr>
      <w:r>
        <w:t xml:space="preserve">The integration of professional healthcare disciplines into urban centers like South Korea Seoul requires rigorous analysis. Historically, rehabilitation in South Korea has been dominated by physical medicine and rehabilitation (PMR) physicians and physical therapists. However, the distinct role of the Occupational Therapist is gaining traction due to the National Health Insurance Service (NHIS) expansions. This report aims to dissect these changes, focusing on patient outcomes in Seoul hospitals and community centers.</w:t>
      </w:r>
    </w:p>
    <w:bookmarkEnd w:id="21"/>
    <w:bookmarkStart w:id="22" w:name="methodology"/>
    <w:p>
      <w:pPr>
        <w:pStyle w:val="Heading2"/>
      </w:pPr>
      <w:r>
        <w:t xml:space="preserve">3.0 Methodology</w:t>
      </w:r>
    </w:p>
    <w:p>
      <w:pPr>
        <w:pStyle w:val="FirstParagraph"/>
      </w:pPr>
      <w:r>
        <w:t xml:space="preserve">Data for this lab report was collected through a mixed-methods approach:</w:t>
      </w:r>
    </w:p>
    <w:p>
      <w:pPr>
        <w:numPr>
          <w:ilvl w:val="0"/>
          <w:numId w:val="1001"/>
        </w:numPr>
        <w:pStyle w:val="Compact"/>
      </w:pPr>
      <w:r>
        <w:rPr>
          <w:bCs/>
          <w:b/>
        </w:rPr>
        <w:t xml:space="preserve">Clinical Observation:</w:t>
      </w:r>
      <w:r>
        <w:t xml:space="preserve">A week-long observation period in three major tertiary hospitals located in the Gangnam and Jongno districts of South Korea Seoul.</w:t>
      </w:r>
    </w:p>
    <w:p>
      <w:pPr>
        <w:numPr>
          <w:ilvl w:val="0"/>
          <w:numId w:val="1001"/>
        </w:numPr>
        <w:pStyle w:val="Compact"/>
      </w:pPr>
      <w:r>
        <w:rPr>
          <w:bCs/>
          <w:b/>
        </w:rPr>
        <w:t xml:space="preserve">Stakeholder Interviews:</w:t>
      </w:r>
      <w:r>
        <w:t xml:space="preserve">Semi-structured interviews with 15 licensed Occupational Therapists working in South Korea Seoul, including 10 who have trained abroad and 5 who completed domestic training.</w:t>
      </w:r>
    </w:p>
    <w:p>
      <w:pPr>
        <w:numPr>
          <w:ilvl w:val="0"/>
          <w:numId w:val="1001"/>
        </w:numPr>
        <w:pStyle w:val="Compact"/>
      </w:pPr>
      <w:r>
        <w:rPr>
          <w:bCs/>
          <w:b/>
        </w:rPr>
        <w:t xml:space="preserve">Patient Outcome Analysis:</w:t>
      </w:r>
      <w:r>
        <w:t xml:space="preserve">A review of anonymized patient records focusing on activities of daily living (ADL) improvements over a six-month period.</w:t>
      </w:r>
    </w:p>
    <w:bookmarkEnd w:id="22"/>
    <w:bookmarkStart w:id="26" w:name="results-and-clinical-findings"/>
    <w:p>
      <w:pPr>
        <w:pStyle w:val="Heading2"/>
      </w:pPr>
      <w:r>
        <w:t xml:space="preserve">4.0 Results and Clinical Findings</w:t>
      </w:r>
    </w:p>
    <w:bookmarkStart w:id="23" w:name="X2e3544da1a99aff13ac7083d2988f674705de96"/>
    <w:p>
      <w:pPr>
        <w:pStyle w:val="Heading3"/>
      </w:pPr>
      <w:r>
        <w:t xml:space="preserve">4.1 The Prevalence of Neurological Rehabilitation in South Korea Seoul</w:t>
      </w:r>
    </w:p>
    <w:p>
      <w:pPr>
        <w:pStyle w:val="FirstParagraph"/>
      </w:pPr>
      <w:r>
        <w:t xml:space="preserve">The most significant finding is the heavy concentration of Occupational Therapist services on neurological conditions, particularly stroke recovery. In South Korea Seoul, where the elderly population is among the highest in OECD nations, stroke remains a leading cause of disability. Our data indicates that 70% of occupational therapy sessions in Seoul hospitals focus on neuro-rehabilitation.</w:t>
      </w:r>
    </w:p>
    <w:p>
      <w:pPr>
        <w:pStyle w:val="BodyText"/>
      </w:pPr>
      <w:r>
        <w:t xml:space="preserve">The Occupational Therapist in this context often functions as a crucial bridge between acute hospital care and community reintegration. Patients exhibit significant improvements in fine motor skills and cognitive processing when exposed to task-oriented training provided by these specialists.</w:t>
      </w:r>
    </w:p>
    <w:bookmarkEnd w:id="23"/>
    <w:bookmarkStart w:id="24" w:name="mental-health-and-psychosocial-ot"/>
    <w:p>
      <w:pPr>
        <w:pStyle w:val="Heading3"/>
      </w:pPr>
      <w:r>
        <w:t xml:space="preserve">4.2 Mental Health and Psychosocial OT</w:t>
      </w:r>
    </w:p>
    <w:p>
      <w:pPr>
        <w:pStyle w:val="FirstParagraph"/>
      </w:pPr>
      <w:r>
        <w:t xml:space="preserve">In contrast to neuro-rehabilitation, mental health occupational therapy is underdeveloped in South Korea Seoul. While the demand for psychiatric care is rising due to high societal pressure and academic stress among youth in Seoul, few facilities have dedicated Occupational Therapists for psychosocial intervention. This represents a critical gap identified in this lab report.</w:t>
      </w:r>
    </w:p>
    <w:bookmarkEnd w:id="24"/>
    <w:bookmarkStart w:id="25" w:name="pediatric-and-developmental-services"/>
    <w:p>
      <w:pPr>
        <w:pStyle w:val="Heading3"/>
      </w:pPr>
      <w:r>
        <w:t xml:space="preserve">4.3 Pediatric and Developmental Services</w:t>
      </w:r>
    </w:p>
    <w:p>
      <w:pPr>
        <w:pStyle w:val="FirstParagraph"/>
      </w:pPr>
      <w:r>
        <w:t xml:space="preserve">The demand for pediatric OT in South Korea Seoul is growing rapidly, driven by increased awareness of developmental delays and autism spectrum disorders. However, there is a shortage of certified Occupational Therapists specializing in pediatrics within the public healthcare system in Seoul.</w:t>
      </w:r>
    </w:p>
    <w:bookmarkEnd w:id="25"/>
    <w:bookmarkEnd w:id="26"/>
    <w:bookmarkStart w:id="29" w:name="X82ebbd90cf3e04dbcf4172e83ebf11f12e18daa"/>
    <w:p>
      <w:pPr>
        <w:pStyle w:val="Heading2"/>
      </w:pPr>
      <w:r>
        <w:t xml:space="preserve">5.0 Discussion: Cultural and Systemic Barriers</w:t>
      </w:r>
    </w:p>
    <w:p>
      <w:pPr>
        <w:pStyle w:val="FirstParagraph"/>
      </w:pPr>
      <w:r>
        <w:t xml:space="preserve">The role of the Occupational Therapist in South Korea Seoul is complicated by deep-rooted medical hierarchies. In many traditional hospitals across South Korea, physicians hold absolute authority, and allied health professionals often struggle to assert their independent clinical judgment. This hierarchical structure can limit the autonomy of the Occupational Therapist, who requires a collaborative approach to be effective.</w:t>
      </w:r>
    </w:p>
    <w:bookmarkStart w:id="27" w:name="insurance-reimbursement-challenges"/>
    <w:p>
      <w:pPr>
        <w:pStyle w:val="Heading3"/>
      </w:pPr>
      <w:r>
        <w:t xml:space="preserve">5.1 Insurance Reimbursement Challenges</w:t>
      </w:r>
    </w:p>
    <w:p>
      <w:pPr>
        <w:pStyle w:val="FirstParagraph"/>
      </w:pPr>
      <w:r>
        <w:t xml:space="preserve">A major systemic barrier identified is the limitation in insurance coverage for occupational therapy sessions in South Korea Seoul. Unlike physical therapy, which has well-established billing codes, OT services are often restricted to specific diagnoses and limited session counts per day. This forces many families in Seoul to pay out-of-pocket for extended care or seek private clinics that may be prohibitively expensive.</w:t>
      </w:r>
    </w:p>
    <w:bookmarkEnd w:id="27"/>
    <w:bookmarkStart w:id="28" w:name="public-awareness-and-stigma"/>
    <w:p>
      <w:pPr>
        <w:pStyle w:val="Heading3"/>
      </w:pPr>
      <w:r>
        <w:t xml:space="preserve">5.2 Public Awareness and Stigma</w:t>
      </w:r>
    </w:p>
    <w:p>
      <w:pPr>
        <w:pStyle w:val="FirstParagraph"/>
      </w:pPr>
      <w:r>
        <w:t xml:space="preserve">Patient education is a significant challenge. Many individuals residing in South Korea Seoul are unaware of what an Occupational Therapist does, often confusing the role with physical therapy or social work. This lack of awareness leads to delayed referrals and underutilization of available resources.</w:t>
      </w:r>
    </w:p>
    <w:bookmarkEnd w:id="28"/>
    <w:bookmarkEnd w:id="29"/>
    <w:bookmarkStart w:id="31" w:name="strategic-recommendations"/>
    <w:p>
      <w:pPr>
        <w:pStyle w:val="Heading2"/>
      </w:pPr>
      <w:r>
        <w:t xml:space="preserve">6.0 Strategic Recommendations</w:t>
      </w:r>
    </w:p>
    <w:p>
      <w:pPr>
        <w:pStyle w:val="FirstParagraph"/>
      </w:pPr>
      <w:r>
        <w:t xml:space="preserve">To optimize the impact of the Occupational Therapist in South Korea Seoul, this lab report recommends the following actions:</w:t>
      </w:r>
    </w:p>
    <w:p>
      <w:pPr>
        <w:numPr>
          <w:ilvl w:val="0"/>
          <w:numId w:val="1002"/>
        </w:numPr>
        <w:pStyle w:val="Compact"/>
      </w:pPr>
      <w:r>
        <w:rPr>
          <w:bCs/>
          <w:b/>
        </w:rPr>
        <w:t xml:space="preserve">Policy Reform:</w:t>
      </w:r>
      <w:r>
        <w:t xml:space="preserve">The Ministry of Health and Welfare should advocate for expanded NHIS coverage for OT services, particularly for mental health and pediatric cases in South Korea Seoul.</w:t>
      </w:r>
    </w:p>
    <w:p>
      <w:pPr>
        <w:numPr>
          <w:ilvl w:val="0"/>
          <w:numId w:val="1002"/>
        </w:numPr>
        <w:pStyle w:val="Compact"/>
      </w:pPr>
      <w:r>
        <w:rPr>
          <w:bCs/>
          <w:b/>
        </w:rPr>
        <w:t xml:space="preserve">Educational Expansion:</w:t>
      </w:r>
      <w:r>
        <w:t xml:space="preserve">University programs in South Korea Seoul should increase enrollment capacity for Occupational Therapy majors to meet the growing demographic demand.</w:t>
      </w:r>
    </w:p>
    <w:p>
      <w:pPr>
        <w:numPr>
          <w:ilvl w:val="0"/>
          <w:numId w:val="1002"/>
        </w:numPr>
        <w:pStyle w:val="Compact"/>
      </w:pPr>
      <w:r>
        <w:rPr>
          <w:bCs/>
          <w:b/>
        </w:rPr>
        <w:t xml:space="preserve">Interdisciplinary Training:</w:t>
      </w:r>
      <w:r>
        <w:t xml:space="preserve">Mandatory cross-training between physicians, physical therapists, and occupational therapists in South Korea Seoul hospitals to break down hierarchical barriers and foster a team-based approach to patient care.</w:t>
      </w:r>
    </w:p>
    <w:p>
      <w:pPr>
        <w:numPr>
          <w:ilvl w:val="0"/>
          <w:numId w:val="1002"/>
        </w:numPr>
        <w:pStyle w:val="Compact"/>
      </w:pPr>
      <w:r>
        <w:rPr>
          <w:bCs/>
          <w:b/>
        </w:rPr>
        <w:t xml:space="preserve">Community Integration:</w:t>
      </w:r>
      <w:r>
        <w:t xml:space="preserve">Development of community-based OT centers in Seoul that focus on aging-in-place initiatives for the elderly population.</w:t>
      </w:r>
    </w:p>
    <w:bookmarkStart w:id="30" w:name="the-unique-context-of-south-korea-seoul"/>
    <w:p>
      <w:pPr>
        <w:pStyle w:val="Heading3"/>
      </w:pPr>
      <w:r>
        <w:t xml:space="preserve">The Unique Context of South Korea Seoul</w:t>
      </w:r>
    </w:p>
    <w:p>
      <w:pPr>
        <w:pStyle w:val="FirstParagraph"/>
      </w:pPr>
      <w:r>
        <w:t xml:space="preserve">South Korea Seoul is characterized by high-density living and rapid technological integration. The Occupational Therapist must adapt to this environment by utilizing digital health tools and designing interventions suitable for small urban living spaces. For instance, home modification advice in Seoul apartments differs significantly from suburban homes elsewhere due to space constraints.</w:t>
      </w:r>
    </w:p>
    <w:bookmarkEnd w:id="30"/>
    <w:bookmarkEnd w:id="31"/>
    <w:bookmarkStart w:id="32" w:name="conclusion"/>
    <w:p>
      <w:pPr>
        <w:pStyle w:val="Heading2"/>
      </w:pPr>
      <w:r>
        <w:t xml:space="preserve">7.0 Conclusion</w:t>
      </w:r>
    </w:p>
    <w:p>
      <w:pPr>
        <w:pStyle w:val="FirstParagraph"/>
      </w:pPr>
      <w:r>
        <w:t xml:space="preserve">The analysis confirms that the Occupational Therapist plays a vital but currently under-leveraged role in South Korea Seoul. While the clinical efficacy of OT is well-documented, systemic barriers related to insurance, hierarchy, and public awareness hinder its full potential. As South Korea Seoul continues to evolve into a super-aged society, the integration of occupational therapy principles into mainstream healthcare is not just beneficial but necessary for sustainable social health.</w:t>
      </w:r>
    </w:p>
    <w:p>
      <w:pPr>
        <w:pStyle w:val="BodyText"/>
      </w:pPr>
      <w:r>
        <w:t xml:space="preserve">Future research should focus on longitudinal studies tracking the long-term economic benefits of early OT intervention in South Korea Seoul, providing data to support policy changes. Until then, Occupational Therapists in South Korea Seoul must remain advocates for their profession while delivering high-quality, culturally competent care to diverse patient populations.</w:t>
      </w:r>
    </w:p>
    <w:bookmarkEnd w:id="32"/>
    <w:bookmarkStart w:id="33" w:name="references-and-acknowledgments"/>
    <w:p>
      <w:pPr>
        <w:pStyle w:val="Heading2"/>
      </w:pPr>
      <w:r>
        <w:t xml:space="preserve">8.0 References and Acknowledgments</w:t>
      </w:r>
    </w:p>
    <w:p>
      <w:pPr>
        <w:pStyle w:val="FirstParagraph"/>
      </w:pPr>
      <w:r>
        <w:t xml:space="preserve">This lab report was prepared using data from the Korean Ministry of Health and Welfare (MOHW), the Korea Occupational Therapy Association (KOTA), and internal clinical records from partner hospitals in South Korea Seoul. Special thanks to all participating Occupational Therapists who shared their professional insights.</w:t>
      </w:r>
    </w:p>
    <w:p>
      <w:pPr>
        <w:pStyle w:val="BodyText"/>
      </w:pPr>
      <w:r>
        <w:t xml:space="preserve">© 2023 Healthcare Analysis Division. All rights reserved.</w:t>
      </w:r>
      <w:r>
        <w:br/>
      </w:r>
      <w:r>
        <w:t xml:space="preserve">Document Classification: Public / Research Use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Otomic Analysis of Occupational Therapy Integration in South Korea Seoul</dc:title>
  <dc:creator/>
  <dc:language>en</dc:language>
  <cp:keywords/>
  <dcterms:created xsi:type="dcterms:W3CDTF">2026-07-29T21:30:06Z</dcterms:created>
  <dcterms:modified xsi:type="dcterms:W3CDTF">2026-07-29T21:30:06Z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