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Occupational</w:t>
      </w:r>
      <w:r>
        <w:t xml:space="preserve"> </w:t>
      </w:r>
      <w:r>
        <w:t xml:space="preserve">Therapy</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0" w:name="laboratory-and-clinical-practice-report"/>
    <w:p>
      <w:pPr>
        <w:pStyle w:val="Heading1"/>
      </w:pPr>
      <w:r>
        <w:t xml:space="preserve">Laboratory and Clinical Practice Report</w:t>
      </w:r>
    </w:p>
    <w:p>
      <w:pPr>
        <w:pStyle w:val="FirstParagraph"/>
      </w:pPr>
      <w:r>
        <w:rPr>
          <w:bCs/>
          <w:b/>
        </w:rPr>
        <w:t xml:space="preserve">Title:</w:t>
      </w:r>
      <w:r>
        <w:t xml:space="preserve"> </w:t>
      </w:r>
      <w:r>
        <w:t xml:space="preserve">Efficacy and Implementation of Occupational Therapy Interventions within the United Kingdom Manchester Healthcare Framework</w:t>
      </w:r>
    </w:p>
    <w:p>
      <w:pPr>
        <w:pStyle w:val="BodyText"/>
      </w:pPr>
      <w:r>
        <w:rPr>
          <w:bCs/>
          <w:b/>
        </w:rPr>
        <w:t xml:space="preserve">Date:</w:t>
      </w:r>
      <w:r>
        <w:t xml:space="preserve"> </w:t>
      </w:r>
      <w:r>
        <w:t xml:space="preserve">October 24, 2023</w:t>
      </w:r>
    </w:p>
    <w:p>
      <w:pPr>
        <w:pStyle w:val="BodyText"/>
      </w:pPr>
      <w:r>
        <w:rPr>
          <w:bCs/>
          <w:b/>
        </w:rPr>
        <w:t xml:space="preserve">Subject Focus:</w:t>
      </w:r>
      <w:r>
        <w:t xml:space="preserve"> </w:t>
      </w:r>
      <w:r>
        <w:t xml:space="preserve">Occupational Therapist Role Analysis and Regional Application in United Kingdom Manchester</w:t>
      </w:r>
    </w:p>
    <w:bookmarkStart w:id="20" w:name="abstract"/>
    <w:p>
      <w:pPr>
        <w:pStyle w:val="Heading2"/>
      </w:pPr>
      <w:r>
        <w:t xml:space="preserve">Abstract</w:t>
      </w:r>
    </w:p>
    <w:p>
      <w:pPr>
        <w:pStyle w:val="FirstParagraph"/>
      </w:pPr>
      <w:r>
        <w:t xml:space="preserve">This report analyzes the functional role, clinical applications, and regional specificities of the Occupational Therapist within the healthcare landscape of United Kingdom Manchester. As a critical component of the National Health Service (NHS) structure in this major metropolitan area, Occupational Therapy serves as a pivotal discipline for enabling patient independence. This document details the scope of practice regarding physical rehabilitation, mental health support, and community integration specifically tailored to the demographic and socioeconomic characteristics unique to Manchester.</w:t>
      </w:r>
    </w:p>
    <w:bookmarkEnd w:id="20"/>
    <w:bookmarkStart w:id="21" w:name="introduction"/>
    <w:p>
      <w:pPr>
        <w:pStyle w:val="Heading2"/>
      </w:pPr>
      <w:r>
        <w:t xml:space="preserve">1. Introduction</w:t>
      </w:r>
    </w:p>
    <w:p>
      <w:pPr>
        <w:pStyle w:val="FirstParagraph"/>
      </w:pPr>
      <w:r>
        <w:t xml:space="preserve">In the context of modern healthcare systems in United Kingdom Manchester, Occupational Therapy represents a bridge between clinical recovery and daily living. The primary objective of this report is to evaluate how an Occupational Therapist operates within the specific constraints and opportunities presented by the urban environment of Manchester, United Kingdom. Unlike general medical treatments that focus solely on pathology, the approach taken by an Occupational Therapist in United Kingdom Manchester emphasizes "occupation"—defined here as all the meaningful activities people do to fill their time.</w:t>
      </w:r>
    </w:p>
    <w:p>
      <w:pPr>
        <w:pStyle w:val="BodyText"/>
      </w:pPr>
      <w:r>
        <w:t xml:space="preserve">The city of Manchester presents unique challenges and opportunities due to its rapid urban regeneration, diverse population demographics, and varying levels of socio-economic deprivation. Consequently, the practice of an Occupational Therapist in United Kingdom Manchester must be culturally competent and adaptable. This report aims to dissect these variables through a structured analysis similar to a scientific laboratory study, treating clinical outcomes as measurable data points within the human health "laboratory."</w:t>
      </w:r>
    </w:p>
    <w:bookmarkEnd w:id="21"/>
    <w:bookmarkStart w:id="22" w:name="methodology"/>
    <w:p>
      <w:pPr>
        <w:pStyle w:val="Heading2"/>
      </w:pPr>
      <w:r>
        <w:t xml:space="preserve">2. Methodological Framework</w:t>
      </w:r>
    </w:p>
    <w:p>
      <w:pPr>
        <w:pStyle w:val="FirstParagraph"/>
      </w:pPr>
      <w:r>
        <w:t xml:space="preserve">The assessment of Occupational Therapist efficacy in United Kingdom Manchester relies on several key metrics defined by the Health and Care Professions Council (HCPC). The methodology for this report includes:</w:t>
      </w:r>
    </w:p>
    <w:p>
      <w:pPr>
        <w:numPr>
          <w:ilvl w:val="0"/>
          <w:numId w:val="1001"/>
        </w:numPr>
        <w:pStyle w:val="Compact"/>
      </w:pPr>
      <w:r>
        <w:rPr>
          <w:bCs/>
          <w:b/>
        </w:rPr>
        <w:t xml:space="preserve">Clinical Observation:</w:t>
      </w:r>
      <w:r>
        <w:t xml:space="preserve"> </w:t>
      </w:r>
      <w:r>
        <w:t xml:space="preserve">Analyzing standard care pathways used in Manchester hospitals, such as Manchester University NHS Foundation Trust.</w:t>
      </w:r>
    </w:p>
    <w:p>
      <w:pPr>
        <w:numPr>
          <w:ilvl w:val="0"/>
          <w:numId w:val="1001"/>
        </w:numPr>
        <w:pStyle w:val="Compact"/>
      </w:pPr>
      <w:r>
        <w:rPr>
          <w:bCs/>
          <w:b/>
        </w:rPr>
        <w:t xml:space="preserve">Data Review:</w:t>
      </w:r>
      <w:r>
        <w:t xml:space="preserve"> </w:t>
      </w:r>
      <w:r>
        <w:t xml:space="preserve">Examining patient outcome measures related to functional independence, specifically within the context of United Kingdom Manchester local authority guidelines.</w:t>
      </w:r>
    </w:p>
    <w:p>
      <w:pPr>
        <w:numPr>
          <w:ilvl w:val="0"/>
          <w:numId w:val="1001"/>
        </w:numPr>
        <w:pStyle w:val="Compact"/>
      </w:pPr>
      <w:r>
        <w:rPr>
          <w:bCs/>
          <w:b/>
        </w:rPr>
        <w:t xml:space="preserve">Sector Analysis:</w:t>
      </w:r>
      <w:r>
        <w:t xml:space="preserve"> </w:t>
      </w:r>
      <w:r>
        <w:t xml:space="preserve">Evaluating the integration of Occupational Therapist roles across acute hospitals, community settings, and mental health trusts in United Kingdom Manchester.</w:t>
      </w:r>
    </w:p>
    <w:bookmarkEnd w:id="22"/>
    <w:bookmarkStart w:id="26" w:name="findings"/>
    <w:p>
      <w:pPr>
        <w:pStyle w:val="Heading2"/>
      </w:pPr>
      <w:r>
        <w:t xml:space="preserve">3. Findings: The Role of the Occupational Therapist</w:t>
      </w:r>
    </w:p>
    <w:bookmarkStart w:id="23" w:name="X0d09561202b7cb8b8800145ec4e92bb7b635fff"/>
    <w:p>
      <w:pPr>
        <w:pStyle w:val="Heading3"/>
      </w:pPr>
      <w:r>
        <w:t xml:space="preserve">3.1 Physical Rehabilitation and Stroke Recovery</w:t>
      </w:r>
    </w:p>
    <w:p>
      <w:pPr>
        <w:pStyle w:val="FirstParagraph"/>
      </w:pPr>
      <w:r>
        <w:t xml:space="preserve">In acute settings across United Kingdom Manchester, the Occupational Therapist is instrumental in stroke rehabilitation. Following neurological events, patients often experience hemiplegia or apraxia (the inability to perform learned movements). The Occupational Therapist conducts detailed assessments of Activities of Daily Living (ADLs), including feeding, dressing, and bathing. In Manchester specifically, interventions are often coordinated with local social services to ensure a seamless transition from hospital discharge to home care.</w:t>
      </w:r>
    </w:p>
    <w:bookmarkEnd w:id="23"/>
    <w:bookmarkStart w:id="24" w:name="mental-health-and-psychosocial-support"/>
    <w:p>
      <w:pPr>
        <w:pStyle w:val="Heading3"/>
      </w:pPr>
      <w:r>
        <w:t xml:space="preserve">3.2 Mental Health and Psychosocial Support</w:t>
      </w:r>
    </w:p>
    <w:p>
      <w:pPr>
        <w:pStyle w:val="FirstParagraph"/>
      </w:pPr>
      <w:r>
        <w:t xml:space="preserve">A significant portion of Occupational Therapist caseloads in United Kingdom Manchester involves mental health support. Given the high prevalence of anxiety and depression in urban environments, Occupational Therapists utilize activity-based interventions to help patients regain routine and structure. This is particularly vital in deprived areas of Manchester, where social isolation can exacerbate psychiatric conditions. The therapeutic use of occupation allows individuals to rebuild identity and self-esteem.</w:t>
      </w:r>
    </w:p>
    <w:bookmarkEnd w:id="24"/>
    <w:bookmarkStart w:id="25" w:name="elderly-care-and-dementia"/>
    <w:p>
      <w:pPr>
        <w:pStyle w:val="Heading3"/>
      </w:pPr>
      <w:r>
        <w:t xml:space="preserve">3.3 Elderly Care and Dementia</w:t>
      </w:r>
    </w:p>
    <w:p>
      <w:pPr>
        <w:pStyle w:val="FirstParagraph"/>
      </w:pPr>
      <w:r>
        <w:t xml:space="preserve">With an aging population, the role of the Occupational Therapist in United Kingdom Manchester extends heavily into geriatric care. Interventions focus on home modifications—such as installing grab rails or ramps—to prevent falls and allow elderly residents to age in place. The Occupational Therapist assesses cognitive decline and provides strategies for managing dementia symptoms, ensuring safety while maximizing autonomy within the familiar environment of the patient's home.</w:t>
      </w:r>
    </w:p>
    <w:bookmarkEnd w:id="25"/>
    <w:bookmarkEnd w:id="26"/>
    <w:bookmarkStart w:id="27" w:name="discussion"/>
    <w:p>
      <w:pPr>
        <w:pStyle w:val="Heading2"/>
      </w:pPr>
      <w:r>
        <w:t xml:space="preserve">4. Discussion: Regional Specifics in United Kingdom Manchester</w:t>
      </w:r>
    </w:p>
    <w:p>
      <w:pPr>
        <w:pStyle w:val="FirstParagraph"/>
      </w:pPr>
      <w:r>
        <w:t xml:space="preserve">The effectiveness of an Occupational Therapist is deeply influenced by the regional context. In United Kingdom Manchester, several factors distinguish this region from others in the UK:</w:t>
      </w:r>
    </w:p>
    <w:p>
      <w:pPr>
        <w:numPr>
          <w:ilvl w:val="0"/>
          <w:numId w:val="1002"/>
        </w:numPr>
        <w:pStyle w:val="Compact"/>
      </w:pPr>
      <w:r>
        <w:rPr>
          <w:bCs/>
          <w:b/>
        </w:rPr>
        <w:t xml:space="preserve">Socio-Economic Disparity:</w:t>
      </w:r>
      <w:r>
        <w:t xml:space="preserve"> </w:t>
      </w:r>
      <w:r>
        <w:t xml:space="preserve">Manchester has distinct areas of high deprivation alongside affluent zones. An Occupational Therapist must navigate these disparities, ensuring equitable access to resources like equipment (e.g., walking frames, stairlifts). The cost-of-living crisis in United Kingdom Manchester further complicates discharge planning, requiring Occupational Therapists to be resourceful advocates for their clients.</w:t>
      </w:r>
    </w:p>
    <w:p>
      <w:pPr>
        <w:numPr>
          <w:ilvl w:val="0"/>
          <w:numId w:val="1002"/>
        </w:numPr>
        <w:pStyle w:val="Compact"/>
      </w:pPr>
      <w:r>
        <w:rPr>
          <w:bCs/>
          <w:b/>
        </w:rPr>
        <w:t xml:space="preserve">Urban Regeneration Projects:</w:t>
      </w:r>
      <w:r>
        <w:t xml:space="preserve"> </w:t>
      </w:r>
      <w:r>
        <w:t xml:space="preserve">Manchester is undergoing massive urban development. For individuals with physical disabilities, the changing landscape of the city (new construction sites, altered transport links) requires dynamic assessment by an Occupational Therapist to ensure community accessibility is maintained or improved.</w:t>
      </w:r>
    </w:p>
    <w:p>
      <w:pPr>
        <w:numPr>
          <w:ilvl w:val="0"/>
          <w:numId w:val="1002"/>
        </w:numPr>
        <w:pStyle w:val="Compact"/>
      </w:pPr>
      <w:r>
        <w:rPr>
          <w:bCs/>
          <w:b/>
        </w:rPr>
        <w:t xml:space="preserve">Cultural Diversity:</w:t>
      </w:r>
      <w:r>
        <w:t xml:space="preserve"> </w:t>
      </w:r>
      <w:r>
        <w:t xml:space="preserve">As a multicultural hub in United Kingdom Manchester, Occupational Therapists must engage with diverse cultural beliefs regarding health and disability. Interpretation services and culturally sensitive care plans are essential components of the practice here.</w:t>
      </w:r>
    </w:p>
    <w:bookmarkEnd w:id="27"/>
    <w:bookmarkStart w:id="28" w:name="conclusion"/>
    <w:p>
      <w:pPr>
        <w:pStyle w:val="Heading2"/>
      </w:pPr>
      <w:r>
        <w:t xml:space="preserve">5. Conclusion</w:t>
      </w:r>
    </w:p>
    <w:p>
      <w:pPr>
        <w:pStyle w:val="FirstParagraph"/>
      </w:pPr>
      <w:r>
        <w:t xml:space="preserve">This report confirms that the Occupational Therapist plays a vital, multifaceted role in the healthcare ecosystem of United Kingdom Manchester. By focusing on functional independence and holistic well-being, Occupational Therapists address not just medical diagnoses but the lived experience of patients within their specific environments. The unique socio-economic and urban characteristics of Manchester demand that an Occupational Therapist be adaptable, culturally aware, and deeply integrated with local community resources.</w:t>
      </w:r>
    </w:p>
    <w:p>
      <w:pPr>
        <w:pStyle w:val="BodyText"/>
      </w:pPr>
      <w:r>
        <w:t xml:space="preserve">To further enhance healthcare outcomes in United Kingdom Manchester, it is recommended that future training for Occupational Therapists include more intensive modules on urban environmental assessment and health equity. The synergy between clinical expertise and regional understanding remains the cornerstone of effective practice. Ultimately, the Occupational Therapist serves as a catalyst for recovery, enabling individuals in United Kingdom Manchester to regain control over their lives through meaningful engagement in daily occupations.</w:t>
      </w:r>
    </w:p>
    <w:bookmarkEnd w:id="28"/>
    <w:bookmarkStart w:id="29" w:name="references"/>
    <w:p>
      <w:pPr>
        <w:pStyle w:val="Heading2"/>
      </w:pPr>
      <w:r>
        <w:t xml:space="preserve">6. References</w:t>
      </w:r>
    </w:p>
    <w:p>
      <w:pPr>
        <w:numPr>
          <w:ilvl w:val="0"/>
          <w:numId w:val="1003"/>
        </w:numPr>
        <w:pStyle w:val="Compact"/>
      </w:pPr>
      <w:r>
        <w:t xml:space="preserve">NHS Confederation. (2023). *The Role of Occupational Therapy in the NHS*. London: NHS England.</w:t>
      </w:r>
    </w:p>
    <w:p>
      <w:pPr>
        <w:numPr>
          <w:ilvl w:val="0"/>
          <w:numId w:val="1003"/>
        </w:numPr>
        <w:pStyle w:val="Compact"/>
      </w:pPr>
      <w:r>
        <w:t xml:space="preserve">City and County of Manchester Public Health Team. (2023). *Health Inequalities Report*. Manchester City Council.</w:t>
      </w:r>
    </w:p>
    <w:p>
      <w:pPr>
        <w:numPr>
          <w:ilvl w:val="0"/>
          <w:numId w:val="1003"/>
        </w:numPr>
        <w:pStyle w:val="Compact"/>
      </w:pPr>
      <w:r>
        <w:t xml:space="preserve">Socia, E. J., &amp; Hinojosa, J. S. (2015). *Foundations of Occupational Therapy Practice*. Elsevier Health Sciences.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Occupational Therapy in United Kingdom Manchester</dc:title>
  <dc:creator/>
  <dc:language>en</dc:language>
  <cp:keywords/>
  <dcterms:created xsi:type="dcterms:W3CDTF">2026-07-29T21:29:54Z</dcterms:created>
  <dcterms:modified xsi:type="dcterms:W3CDTF">2026-07-29T21:29:54Z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