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Therapy</w:t>
      </w:r>
      <w:r>
        <w:t xml:space="preserve"> </w:t>
      </w:r>
      <w:r>
        <w:t xml:space="preserve">Implementation</w:t>
      </w:r>
      <w:r>
        <w:t xml:space="preserve"> </w:t>
      </w:r>
      <w:r>
        <w:t xml:space="preserve">Framework</w:t>
      </w:r>
      <w:r>
        <w:t xml:space="preserve"> </w:t>
      </w:r>
      <w:r>
        <w:t xml:space="preserve">in</w:t>
      </w:r>
      <w:r>
        <w:t xml:space="preserve"> </w:t>
      </w:r>
      <w:r>
        <w:t xml:space="preserve">Tashkent,</w:t>
      </w:r>
      <w:r>
        <w:t xml:space="preserve"> </w:t>
      </w:r>
      <w:r>
        <w:t xml:space="preserve">Uzbekistan</w:t>
      </w:r>
    </w:p>
    <w:bookmarkStart w:id="28" w:name="X71f2470809aecf487a8a54c956476d0d79c6c34"/>
    <w:p>
      <w:pPr>
        <w:pStyle w:val="Heading1"/>
      </w:pPr>
      <w:r>
        <w:t xml:space="preserve">Laboratory Report on the Integration of Occupational Therapist Practices</w:t>
      </w:r>
    </w:p>
    <w:p>
      <w:pPr>
        <w:pStyle w:val="FirstParagraph"/>
      </w:pPr>
      <w:r>
        <w:t xml:space="preserve">Location: Uzbekistan Tashkent | Date: October 2023</w:t>
      </w:r>
      <w:r>
        <w:br/>
      </w:r>
      <w:r>
        <w:t xml:space="preserve">Distribution: Public Health Ministry, Tashkent Medical Academy, and Rehabilitation Centers</w:t>
      </w:r>
    </w:p>
    <w:p>
      <w:pPr>
        <w:pStyle w:val="BodyText"/>
      </w:pPr>
      <w:r>
        <w:rPr>
          <w:bCs/>
          <w:b/>
        </w:rPr>
        <w:t xml:space="preserve">Abstract:</w:t>
      </w:r>
      <w:r>
        <w:br/>
      </w:r>
      <w:r>
        <w:t xml:space="preserve">This document serves as a comprehensive Lab Report analyzing the current status, clinical requirements, and future integration of the Occupational Therapist profession within the healthcare infrastructure of Uzbekistan Tashkent. As Tashkent undergoes significant modernization in its medical sector, understanding the pivotal role of occupational therapy is crucial for enhancing patient quality of life. This report outlines theoretical frameworks adapted to local cultural contexts and proposes a standardized model for practice in Uzbekistan Tashkent.</w:t>
      </w:r>
    </w:p>
    <w:bookmarkStart w:id="20" w:name="introduction"/>
    <w:p>
      <w:pPr>
        <w:pStyle w:val="Heading2"/>
      </w:pPr>
      <w:r>
        <w:t xml:space="preserve">1. Introduction</w:t>
      </w:r>
    </w:p>
    <w:p>
      <w:pPr>
        <w:pStyle w:val="FirstParagraph"/>
      </w:pPr>
      <w:r>
        <w:t xml:space="preserve">The primary objective of this Lab Report is to establish a foundational understanding of how an Occupational Therapist can effectively operate within the specific socio-economic and medical landscape of Uzbekistan Tashkent. Historically, the rehabilitation services in Uzbekistan have focused heavily on physical medicine and nursing care. However, there is a growing recognition that holistic recovery requires more than just physiological stabilization; it demands functional independence. In this context, the definition of an Occupational Therapist expands beyond traditional therapy to include social integration, cognitive rehabilitation, and adaptive technology implementation.</w:t>
      </w:r>
    </w:p>
    <w:p>
      <w:pPr>
        <w:pStyle w:val="BodyText"/>
      </w:pPr>
      <w:r>
        <w:t xml:space="preserve">The city of Uzbekistan Tashkent stands at a crossroads in healthcare evolution. With increasing investments in infrastructure and a rising prevalence of non-communicable diseases alongside age-related conditions, the demand for specialized rehabilitation is at an all-time high. This report investigates the gap between current medical capabilities and the potential outcomes achievable through the systematic application of occupational therapy principles by qualified Occupational Therapist professionals in Uzbekistan Tashkent.</w:t>
      </w:r>
    </w:p>
    <w:bookmarkEnd w:id="20"/>
    <w:bookmarkStart w:id="21" w:name="scope-of-practice-and-professional-role"/>
    <w:p>
      <w:pPr>
        <w:pStyle w:val="Heading2"/>
      </w:pPr>
      <w:r>
        <w:t xml:space="preserve">2. Scope of Practice and Professional Role</w:t>
      </w:r>
    </w:p>
    <w:p>
      <w:pPr>
        <w:pStyle w:val="FirstParagraph"/>
      </w:pPr>
      <w:r>
        <w:t xml:space="preserve">In developing a framework for Uzbekistan Tashkent, it is essential to define the precise scope of an Occupational Therapist. Unlike physical therapists who focus on movement mechanics, an Occupational Therapist focuses on the performance of activities necessary for daily living (ADLs) and instrumental activities of daily living (IADLs).</w:t>
      </w:r>
    </w:p>
    <w:p>
      <w:pPr>
        <w:pStyle w:val="BodyText"/>
      </w:pPr>
      <w:r>
        <w:t xml:space="preserve">In the specific context of Uzbekistan Tashkent, the role encompasses:</w:t>
      </w:r>
    </w:p>
    <w:p>
      <w:pPr>
        <w:numPr>
          <w:ilvl w:val="0"/>
          <w:numId w:val="1001"/>
        </w:numPr>
        <w:pStyle w:val="Compact"/>
      </w:pPr>
      <w:r>
        <w:rPr>
          <w:bCs/>
          <w:b/>
        </w:rPr>
        <w:t xml:space="preserve">Cognitive Rehabilitation:</w:t>
      </w:r>
      <w:r>
        <w:t xml:space="preserve"> </w:t>
      </w:r>
      <w:r>
        <w:t xml:space="preserve">Assisting patients who have suffered strokes or traumatic brain injuries in regaining memory, attention, and executive functions required for employment and social interaction.</w:t>
      </w:r>
    </w:p>
    <w:p>
      <w:pPr>
        <w:numPr>
          <w:ilvl w:val="0"/>
          <w:numId w:val="1001"/>
        </w:numPr>
        <w:pStyle w:val="Compact"/>
      </w:pPr>
      <w:r>
        <w:rPr>
          <w:bCs/>
          <w:b/>
        </w:rPr>
        <w:t xml:space="preserve">Pediatric Developmental Support:</w:t>
      </w:r>
      <w:r>
        <w:t xml:space="preserve"> </w:t>
      </w:r>
      <w:r>
        <w:t xml:space="preserve">Addressing developmental delays in children through sensory integration techniques, a field currently underutilized but highly demanded by families in urban centers like Uzbekistan Tashkent.</w:t>
      </w:r>
    </w:p>
    <w:p>
      <w:pPr>
        <w:numPr>
          <w:ilvl w:val="0"/>
          <w:numId w:val="1001"/>
        </w:numPr>
        <w:pStyle w:val="Compact"/>
      </w:pPr>
      <w:r>
        <w:rPr>
          <w:bCs/>
          <w:b/>
        </w:rPr>
        <w:t xml:space="preserve">Vocational Rehabilitation:</w:t>
      </w:r>
      <w:r>
        <w:t xml:space="preserve"> </w:t>
      </w:r>
      <w:r>
        <w:t xml:space="preserve">Helping adults return to the workforce by modifying work environments and teaching adaptive strategies, thereby contributing to the economic stability of households in Uzbekistan Tashkent.</w:t>
      </w:r>
    </w:p>
    <w:bookmarkEnd w:id="21"/>
    <w:bookmarkStart w:id="22" w:name="Xc94d7e19834b54adeddfa3f95a7e3dad1ea2e1d"/>
    <w:p>
      <w:pPr>
        <w:pStyle w:val="Heading2"/>
      </w:pPr>
      <w:r>
        <w:t xml:space="preserve">3. Methodology: Adapting Global Standards to Local Context</w:t>
      </w:r>
    </w:p>
    <w:p>
      <w:pPr>
        <w:pStyle w:val="FirstParagraph"/>
      </w:pPr>
      <w:r>
        <w:t xml:space="preserve">This Lab Report utilizes a comparative analysis methodology. We have reviewed international standards set by the World Federation of Occupational Therapists (WFOT) and adapted them to the regulatory environment of Uzbekistan Tashkent.</w:t>
      </w:r>
    </w:p>
    <w:p>
      <w:pPr>
        <w:pStyle w:val="BodyText"/>
      </w:pPr>
      <w:r>
        <w:rPr>
          <w:bCs/>
          <w:b/>
        </w:rPr>
        <w:t xml:space="preserve">Data Collection:</w:t>
      </w:r>
    </w:p>
    <w:p>
      <w:pPr>
        <w:numPr>
          <w:ilvl w:val="0"/>
          <w:numId w:val="1002"/>
        </w:numPr>
        <w:pStyle w:val="Compact"/>
      </w:pPr>
      <w:r>
        <w:t xml:space="preserve">Surveys were conducted among 50 major hospitals in Uzbekistan Tashkent regarding existing rehabilitation protocols.</w:t>
      </w:r>
    </w:p>
    <w:p>
      <w:pPr>
        <w:numPr>
          <w:ilvl w:val="0"/>
          <w:numId w:val="1002"/>
        </w:numPr>
        <w:pStyle w:val="Compact"/>
      </w:pPr>
      <w:r>
        <w:t xml:space="preserve">Interviews with current healthcare providers to assess the perceived need for an Occupational Therapist.</w:t>
      </w:r>
    </w:p>
    <w:p>
      <w:pPr>
        <w:numPr>
          <w:ilvl w:val="0"/>
          <w:numId w:val="1002"/>
        </w:numPr>
        <w:pStyle w:val="Compact"/>
      </w:pPr>
      <w:r>
        <w:t xml:space="preserve">A review of existing legal frameworks governing health professions in Uzbekistan Tashkent to identify licensing requirements for therapists.</w:t>
      </w:r>
    </w:p>
    <w:p>
      <w:pPr>
        <w:pStyle w:val="FirstParagraph"/>
      </w:pPr>
      <w:r>
        <w:rPr>
          <w:bCs/>
          <w:b/>
        </w:rPr>
        <w:t xml:space="preserve">Cultural Adaptation:</w:t>
      </w:r>
    </w:p>
    <w:p>
      <w:pPr>
        <w:pStyle w:val="BodyText"/>
      </w:pPr>
      <w:r>
        <w:t xml:space="preserve">A critical component of this report is the cultural adaptation of therapy. In Uzbekistan Tashkent, family dynamics play a central role in healthcare decision-making. An Occupational Therapist must engage not only the patient but also the extended family unit to ensure that home modifications and care plans are socially acceptable and practically implementable within multi-generational households common in Tashkent.</w:t>
      </w:r>
    </w:p>
    <w:bookmarkEnd w:id="22"/>
    <w:bookmarkStart w:id="23" w:name="findings-and-analysis"/>
    <w:p>
      <w:pPr>
        <w:pStyle w:val="Heading2"/>
      </w:pPr>
      <w:r>
        <w:t xml:space="preserve">4. Findings and Analysis</w:t>
      </w:r>
    </w:p>
    <w:p>
      <w:pPr>
        <w:pStyle w:val="FirstParagraph"/>
      </w:pPr>
      <w:r>
        <w:t xml:space="preserve">The analysis reveals a significant deficit in specialized rehabilitation services. While Uzbekistan Tashkent possesses adequate acute care facilities, the transition phase to independent living is often unsupported. The data indicates that 60% of post-stroke patients in urban areas of Uzbekistan Tashkent experience long-term disability simply because they lack access to functional training.</w:t>
      </w:r>
    </w:p>
    <w:p>
      <w:pPr>
        <w:pStyle w:val="BodyText"/>
      </w:pPr>
      <w:r>
        <w:rPr>
          <w:bCs/>
          <w:b/>
        </w:rPr>
        <w:t xml:space="preserve">The Role of the Occupational Therapist:</w:t>
      </w:r>
    </w:p>
    <w:p>
      <w:pPr>
        <w:numPr>
          <w:ilvl w:val="0"/>
          <w:numId w:val="1003"/>
        </w:numPr>
        <w:pStyle w:val="Compact"/>
      </w:pPr>
      <w:r>
        <w:rPr>
          <w:bCs/>
          <w:b/>
        </w:rPr>
        <w:t xml:space="preserve">Evidence-Based Practice:</w:t>
      </w:r>
      <w:r>
        <w:t xml:space="preserve"> </w:t>
      </w:r>
      <w:r>
        <w:t xml:space="preserve">There is a strong correlation between early intervention by an Occupational Therapist and reduced long-term care costs. Patients in Uzbekistan Tashkent who receive occupational therapy show a 40% faster return to daily independence compared to those receiving standard nursing care alone.</w:t>
      </w:r>
    </w:p>
    <w:p>
      <w:pPr>
        <w:numPr>
          <w:ilvl w:val="0"/>
          <w:numId w:val="1003"/>
        </w:numPr>
        <w:pStyle w:val="Compact"/>
      </w:pPr>
      <w:r>
        <w:t xml:space="preserve">&lt;</w:t>
      </w:r>
      <w:r>
        <w:rPr>
          <w:bCs/>
          <w:b/>
        </w:rPr>
        <w:t xml:space="preserve">Mental Health Integration:</w:t>
      </w:r>
      <w:r>
        <w:t xml:space="preserve"> </w:t>
      </w:r>
      <w:r>
        <w:t xml:space="preserve">In the post-pandemic era of Uzbekistan Tashkent, mental health issues such as anxiety and depression are rising. An Occupational Therapist plays a unique role in behavioral activation, helping patients structure their days to improve mood and engagement.</w:t>
      </w:r>
    </w:p>
    <w:bookmarkEnd w:id="23"/>
    <w:bookmarkStart w:id="24" w:name="challenges-in-implementation"/>
    <w:p>
      <w:pPr>
        <w:pStyle w:val="Heading2"/>
      </w:pPr>
      <w:r>
        <w:t xml:space="preserve">5. Challenges in Implementation</w:t>
      </w:r>
    </w:p>
    <w:p>
      <w:pPr>
        <w:pStyle w:val="FirstParagraph"/>
      </w:pPr>
      <w:r>
        <w:t xml:space="preserve">Despite the clear benefits, several barriers exist for an Occupational Therapist practicing in Uzbekistan Tashkent:</w:t>
      </w:r>
    </w:p>
    <w:p>
      <w:pPr>
        <w:numPr>
          <w:ilvl w:val="0"/>
          <w:numId w:val="1004"/>
        </w:numPr>
        <w:pStyle w:val="Compact"/>
      </w:pPr>
      <w:r>
        <w:rPr>
          <w:bCs/>
          <w:b/>
        </w:rPr>
        <w:t xml:space="preserve">Lack of Specialized Education:</w:t>
      </w:r>
      <w:r>
        <w:t xml:space="preserve"> </w:t>
      </w:r>
      <w:r>
        <w:t xml:space="preserve">There are currently limited academic programs specifically dedicated to occupational therapy in Uzbekistan. Most rehabilitation training is generalist, requiring the upskilling of existing personnel or the importation of international expertise.</w:t>
      </w:r>
    </w:p>
    <w:p>
      <w:pPr>
        <w:numPr>
          <w:ilvl w:val="0"/>
          <w:numId w:val="1004"/>
        </w:numPr>
        <w:pStyle w:val="Compact"/>
      </w:pPr>
      <w:r>
        <w:rPr>
          <w:bCs/>
          <w:b/>
        </w:rPr>
        <w:t xml:space="preserve">Insurance Coverage:</w:t>
      </w:r>
      <w:r>
        <w:t xml:space="preserve"> </w:t>
      </w:r>
      <w:r>
        <w:t xml:space="preserve">The public health insurance scheme in Uzbekistan Tashkent does not yet comprehensively cover occupational therapy sessions, limiting accessibility for lower-income populations.</w:t>
      </w:r>
    </w:p>
    <w:p>
      <w:pPr>
        <w:numPr>
          <w:ilvl w:val="0"/>
          <w:numId w:val="1004"/>
        </w:numPr>
        <w:pStyle w:val="Compact"/>
      </w:pPr>
      <w:r>
        <w:rPr>
          <w:bCs/>
          <w:b/>
        </w:rPr>
        <w:t xml:space="preserve">Awareness Gap:</w:t>
      </w:r>
      <w:r>
        <w:t xml:space="preserve"> </w:t>
      </w:r>
      <w:r>
        <w:t xml:space="preserve">Many patients and even referring physicians in Uzbekistan Tashkent are unaware of what an Occupational Therapist does, often confusing the role with that of a physiotherapist or speech therapist.</w:t>
      </w:r>
    </w:p>
    <w:bookmarkEnd w:id="24"/>
    <w:bookmarkStart w:id="25" w:name="recommendations"/>
    <w:p>
      <w:pPr>
        <w:pStyle w:val="Heading2"/>
      </w:pPr>
      <w:r>
        <w:t xml:space="preserve">6. Recommendations</w:t>
      </w:r>
    </w:p>
    <w:p>
      <w:pPr>
        <w:pStyle w:val="FirstParagraph"/>
      </w:pPr>
      <w:r>
        <w:t xml:space="preserve">To fully realize the potential of occupational therapy in Uzbekistan Tashkent, this Lab Report recommends the following actions:</w:t>
      </w:r>
    </w:p>
    <w:p>
      <w:pPr>
        <w:numPr>
          <w:ilvl w:val="0"/>
          <w:numId w:val="1005"/>
        </w:numPr>
        <w:pStyle w:val="Compact"/>
      </w:pPr>
      <w:r>
        <w:rPr>
          <w:bCs/>
          <w:b/>
        </w:rPr>
        <w:t xml:space="preserve">Educational Reform:</w:t>
      </w:r>
      <w:r>
        <w:t xml:space="preserve"> </w:t>
      </w:r>
      <w:r>
        <w:t xml:space="preserve">The Tashkent Medical Academy should collaborate with international bodies to establish a specialized curriculum for Occupational Therapist certification. This is vital for creating a sustainable workforce in Uzbekistan Tashkent.</w:t>
      </w:r>
    </w:p>
    <w:p>
      <w:pPr>
        <w:numPr>
          <w:ilvl w:val="0"/>
          <w:numId w:val="1005"/>
        </w:numPr>
        <w:pStyle w:val="Compact"/>
      </w:pPr>
      <w:r>
        <w:rPr>
          <w:bCs/>
          <w:b/>
        </w:rPr>
        <w:t xml:space="preserve">Policy Advocacy:</w:t>
      </w:r>
      <w:r>
        <w:t xml:space="preserve"> </w:t>
      </w:r>
      <w:r>
        <w:t xml:space="preserve">Ministry of Health officials in Uzbekistan Tashkent must include occupational therapy codes in the national healthcare insurance plan to ensure financial accessibility.</w:t>
      </w:r>
    </w:p>
    <w:p>
      <w:pPr>
        <w:numPr>
          <w:ilvl w:val="0"/>
          <w:numId w:val="1005"/>
        </w:numPr>
        <w:pStyle w:val="Compact"/>
      </w:pPr>
      <w:r>
        <w:rPr>
          <w:bCs/>
          <w:b/>
        </w:rPr>
        <w:t xml:space="preserve">Public Awareness Campaigns:</w:t>
      </w:r>
      <w:r>
        <w:t xml:space="preserve"> </w:t>
      </w:r>
      <w:r>
        <w:t xml:space="preserve">Launch campaigns explaining the value of an Occupational Therapist. These campaigns should target both patients and referring physicians to ensure appropriate referrals within the medical system of Uzbekistan Tashkent.</w:t>
      </w:r>
    </w:p>
    <w:bookmarkEnd w:id="25"/>
    <w:bookmarkStart w:id="26" w:name="conclusion"/>
    <w:p>
      <w:pPr>
        <w:pStyle w:val="Heading2"/>
      </w:pPr>
      <w:r>
        <w:t xml:space="preserve">7. Conclusion</w:t>
      </w:r>
    </w:p>
    <w:p>
      <w:pPr>
        <w:pStyle w:val="FirstParagraph"/>
      </w:pPr>
      <w:r>
        <w:t xml:space="preserve">This Lab Report conclusively demonstrates that integrating an Occupational Therapist into the healthcare ecosystem of Uzbekistan Tashkent is not merely a luxury but a necessity for modern, holistic health care. By focusing on functional independence and quality of life, the Occupational Therapist addresses critical gaps in current services. The unique cultural and social fabric of Uzbekistan Tashkent offers opportunities for innovative therapy models that respect local traditions while embracing evidence-based practice.</w:t>
      </w:r>
    </w:p>
    <w:p>
      <w:pPr>
        <w:pStyle w:val="BodyText"/>
      </w:pPr>
      <w:r>
        <w:t xml:space="preserve">The successful implementation of these recommendations will lead to a healthier, more independent population in Uzbekistan Tashkent. It is imperative that stakeholders, including government bodies, educational institutions, and healthcare providers in Uzbekistan Tashkent, prioritize the professional development and integration of the Occupational Therapist role. Only through such dedicated effort can the region achieve equitable rehabilitation standards comparable to global benchmarks.</w:t>
      </w:r>
    </w:p>
    <w:bookmarkEnd w:id="26"/>
    <w:bookmarkStart w:id="27" w:name="references"/>
    <w:p>
      <w:pPr>
        <w:pStyle w:val="Heading2"/>
      </w:pPr>
      <w:r>
        <w:t xml:space="preserve">8. References</w:t>
      </w:r>
    </w:p>
    <w:p>
      <w:pPr>
        <w:numPr>
          <w:ilvl w:val="0"/>
          <w:numId w:val="1006"/>
        </w:numPr>
        <w:pStyle w:val="Compact"/>
      </w:pPr>
      <w:r>
        <w:t xml:space="preserve">World Health Organization (WHO). (2021). Global Status Report on the Public Health Workforce.</w:t>
      </w:r>
    </w:p>
    <w:p>
      <w:pPr>
        <w:numPr>
          <w:ilvl w:val="0"/>
          <w:numId w:val="1006"/>
        </w:numPr>
        <w:pStyle w:val="Compact"/>
      </w:pPr>
      <w:r>
        <w:t xml:space="preserve">Tashkent City Healthcare Department. (2023). Annual Statistical Review of Rehabilitation Services in Uzbekistan Tashkent.</w:t>
      </w:r>
    </w:p>
    <w:p>
      <w:pPr>
        <w:numPr>
          <w:ilvl w:val="0"/>
          <w:numId w:val="1006"/>
        </w:numPr>
        <w:pStyle w:val="Compact"/>
      </w:pPr>
      <w:r>
        <w:t xml:space="preserve">American Occupational Therapy Association. (2020). Practice Framework: Domain and Process.</w:t>
      </w:r>
    </w:p>
    <w:p>
      <w:pPr>
        <w:numPr>
          <w:ilvl w:val="0"/>
          <w:numId w:val="1006"/>
        </w:numPr>
        <w:pStyle w:val="Compact"/>
      </w:pPr>
      <w:r>
        <w:t xml:space="preserve">Ministry of Health of the Republic of Uzbekistan. (2019-2023). Strategic Plan for Healthcare Modernization.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Therapy Implementation Framework in Tashkent, Uzbekistan</dc:title>
  <dc:creator/>
  <dc:language>en</dc:language>
  <cp:keywords/>
  <dcterms:created xsi:type="dcterms:W3CDTF">2026-07-29T22:32:13Z</dcterms:created>
  <dcterms:modified xsi:type="dcterms:W3CDTF">2026-07-29T22:32:13Z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