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Lab</w:t>
      </w:r>
      <w:r>
        <w:t xml:space="preserve"> </w:t>
      </w:r>
      <w:r>
        <w:t xml:space="preserve">Report:</w:t>
      </w:r>
      <w:r>
        <w:t xml:space="preserve"> </w:t>
      </w:r>
      <w:r>
        <w:t xml:space="preserve">Tehran</w:t>
      </w:r>
      <w:r>
        <w:t xml:space="preserve"> </w:t>
      </w:r>
      <w:r>
        <w:t xml:space="preserve">Context</w:t>
      </w:r>
      <w:r>
        <w:t xml:space="preserve"> </w:t>
      </w:r>
      <w:r>
        <w:t xml:space="preserve">Analysis</w:t>
      </w:r>
    </w:p>
    <w:p>
      <w:pPr>
        <w:pStyle w:val="FirstParagraph"/>
      </w:pPr>
      <w:r>
        <w:t xml:space="preserve">Document Type:</w:t>
      </w:r>
      <w:r>
        <w:t xml:space="preserve"> </w:t>
      </w:r>
      <w:r>
        <w:t xml:space="preserve">Comprehensive Laboratory Report &amp; Strategic Assessment</w:t>
      </w:r>
    </w:p>
    <w:p>
      <w:pPr>
        <w:pStyle w:val="BodyText"/>
      </w:pPr>
      <w:r>
        <w:t xml:space="preserve">Subject:</w:t>
      </w:r>
      <w:r>
        <w:t xml:space="preserve">The Role and Operational Scope of the Modern Oceanographer in a Landlocked Metropolis: A Case Study of Iran, Tehran</w:t>
      </w:r>
    </w:p>
    <w:p>
      <w:pPr>
        <w:pStyle w:val="BodyText"/>
      </w:pPr>
      <w:r>
        <w:t xml:space="preserve">Date:</w:t>
      </w:r>
      <w:r>
        <w:t xml:space="preserve"> </w:t>
      </w:r>
      <w:r>
        <w:t xml:space="preserve">October 24, 2023</w:t>
      </w:r>
    </w:p>
    <w:p>
      <w:pPr>
        <w:pStyle w:val="BodyText"/>
      </w:pPr>
      <w:r>
        <w:t xml:space="preserve">Location:</w:t>
      </w:r>
      <w:r>
        <w:t xml:space="preserve">Tehran, Islamic Republic of Iran</w:t>
      </w:r>
    </w:p>
    <w:bookmarkStart w:id="29" w:name="X19897dd7b7ee1698a5b207d365634493e60915c"/>
    <w:p>
      <w:pPr>
        <w:pStyle w:val="Heading1"/>
      </w:pPr>
      <w:r>
        <w:t xml:space="preserve">Oceanographer Lab Report: Tehran Context Analysis</w:t>
      </w:r>
    </w:p>
    <w:bookmarkStart w:id="20" w:name="abstract-and-introduction"/>
    <w:p>
      <w:pPr>
        <w:pStyle w:val="Heading2"/>
      </w:pPr>
      <w:r>
        <w:t xml:space="preserve">1. Abstract and Introduction</w:t>
      </w:r>
    </w:p>
    <w:p>
      <w:pPr>
        <w:pStyle w:val="FirstParagraph"/>
      </w:pPr>
      <w:r>
        <w:t xml:space="preserve">This laboratory report serves as a critical examination of the scientific, educational, and interdisciplinary applications of oceanography within the specific geographical and administrative context of Iran, with a primary focus on its capital city, Tehran. While it is an undeniable geographical fact that Tehran is not a coastal city—it is located approximately 120 to 135 kilometers north of the Caspian Sea in the south-central foothills of the Alborz Mountains—the designation and function of an</w:t>
      </w:r>
      <w:r>
        <w:t xml:space="preserve"> </w:t>
      </w:r>
      <w:r>
        <w:rPr>
          <w:bCs/>
          <w:b/>
        </w:rPr>
        <w:t xml:space="preserve">Oceanographer</w:t>
      </w:r>
      <w:r>
        <w:t xml:space="preserve"> </w:t>
      </w:r>
      <w:r>
        <w:t xml:space="preserve">in this region are far from obsolete. In fact, the relevance of oceanographic sciences in Tehran is expanding due to interdisciplinary hydrological needs, climate change modeling, and water resource management for a megacity of over nine million inhabitants.</w:t>
      </w:r>
    </w:p>
    <w:p>
      <w:pPr>
        <w:pStyle w:val="BodyText"/>
      </w:pPr>
      <w:r>
        <w:t xml:space="preserve">The primary objective of this report is to delineate how an</w:t>
      </w:r>
      <w:r>
        <w:t xml:space="preserve"> </w:t>
      </w:r>
      <w:r>
        <w:rPr>
          <w:bCs/>
          <w:b/>
        </w:rPr>
        <w:t xml:space="preserve">Oceanographer</w:t>
      </w:r>
      <w:r>
        <w:t xml:space="preserve"> </w:t>
      </w:r>
      <w:r>
        <w:t xml:space="preserve">operating within the scientific infrastructure of Iran can contribute to national stability through freshwater analysis, atmospheric-oceanic coupling models, and remote sensing data interpretation. This document argues that the skills associated with oceanography are transferable and essential for managing Tehran's complex water security challenges, even in the absence of direct marine access.</w:t>
      </w:r>
    </w:p>
    <w:bookmarkEnd w:id="20"/>
    <w:bookmarkStart w:id="21" w:name="methodology-and-scientific-framework"/>
    <w:p>
      <w:pPr>
        <w:pStyle w:val="Heading2"/>
      </w:pPr>
      <w:r>
        <w:t xml:space="preserve">2. Methodology and Scientific Framework</w:t>
      </w:r>
    </w:p>
    <w:p>
      <w:pPr>
        <w:pStyle w:val="FirstParagraph"/>
      </w:pPr>
      <w:r>
        <w:t xml:space="preserve">The methodology employed in this assessment utilizes a comparative analysis of marine oceanographic principles against inland hydrological realities specific to Iran. The study focuses on three key pillars where an</w:t>
      </w:r>
      <w:r>
        <w:t xml:space="preserve"> </w:t>
      </w:r>
      <w:r>
        <w:rPr>
          <w:bCs/>
          <w:b/>
        </w:rPr>
        <w:t xml:space="preserve">Oceanographer</w:t>
      </w:r>
      <w:r>
        <w:t xml:space="preserve">'s expertise intersects with Tehran's urban and environmental needs:</w:t>
      </w:r>
    </w:p>
    <w:p>
      <w:pPr>
        <w:numPr>
          <w:ilvl w:val="0"/>
          <w:numId w:val="1001"/>
        </w:numPr>
        <w:pStyle w:val="Compact"/>
      </w:pPr>
      <w:r>
        <w:rPr>
          <w:bCs/>
          <w:b/>
        </w:rPr>
        <w:t xml:space="preserve">Data Assimilation and Remote Sensing:</w:t>
      </w:r>
      <w:r>
        <w:t xml:space="preserve"> </w:t>
      </w:r>
      <w:r>
        <w:t xml:space="preserve">Modern oceanographers utilize satellite imagery to track sea surface temperatures, currents, and chlorophyll concentrations. In Tehran, these same technologies are adapted to monitor snowmelt patterns in the Alborz Mountains, which feed the Karun River system and subsequent reservoirs like the Latyan Dam.</w:t>
      </w:r>
    </w:p>
    <w:p>
      <w:pPr>
        <w:numPr>
          <w:ilvl w:val="0"/>
          <w:numId w:val="1001"/>
        </w:numPr>
        <w:pStyle w:val="Compact"/>
      </w:pPr>
      <w:r>
        <w:rPr>
          <w:bCs/>
          <w:b/>
        </w:rPr>
        <w:t xml:space="preserve">Fluid Dynamics and Hydrology:</w:t>
      </w:r>
      <w:r>
        <w:t xml:space="preserve"> </w:t>
      </w:r>
      <w:r>
        <w:t xml:space="preserve">The mathematical models used to predict ocean currents are directly applicable to understanding groundwater flow, river hydrodynamics, and flood prediction in Tehran’s urban catchment areas. An</w:t>
      </w:r>
      <w:r>
        <w:t xml:space="preserve"> </w:t>
      </w:r>
      <w:r>
        <w:rPr>
          <w:bCs/>
          <w:b/>
        </w:rPr>
        <w:t xml:space="preserve">Oceanographer</w:t>
      </w:r>
      <w:r>
        <w:t xml:space="preserve"> </w:t>
      </w:r>
      <w:r>
        <w:t xml:space="preserve">trained in fluid dynamics provides critical insights into preventing urban flooding during seasonal heavy rains.</w:t>
      </w:r>
    </w:p>
    <w:p>
      <w:pPr>
        <w:numPr>
          <w:ilvl w:val="0"/>
          <w:numId w:val="1001"/>
        </w:numPr>
        <w:pStyle w:val="Compact"/>
      </w:pPr>
      <w:r>
        <w:rPr>
          <w:bCs/>
          <w:b/>
        </w:rPr>
        <w:t xml:space="preserve">Climate Modeling:</w:t>
      </w:r>
      <w:r>
        <w:t xml:space="preserve">The Atlantic Meridional Overturning Circulation (AMOC) is a primary concern for global climate scientists. Tehran-based researchers contribute to global models by analyzing the teleconnections between oceanic temperature anomalies in the Caspian Sea and precipitation patterns in Iran.</w:t>
      </w:r>
    </w:p>
    <w:p>
      <w:pPr>
        <w:pStyle w:val="FirstParagraph"/>
      </w:pPr>
      <w:r>
        <w:t xml:space="preserve">Data was sourced from local Iranian meteorological institutes, international remote sensing databases accessed via academic partnerships, and historical hydrological records maintained by the Water Resources Management Company of Iran.</w:t>
      </w:r>
    </w:p>
    <w:bookmarkEnd w:id="21"/>
    <w:bookmarkStart w:id="25" w:name="Xe2d25882b01de8354f2102497c075b967845be0"/>
    <w:p>
      <w:pPr>
        <w:pStyle w:val="Heading2"/>
      </w:pPr>
      <w:r>
        <w:t xml:space="preserve">3. Results: The Intersection of Oceanography and Tehran</w:t>
      </w:r>
    </w:p>
    <w:p>
      <w:pPr>
        <w:pStyle w:val="FirstParagraph"/>
      </w:pPr>
      <w:r>
        <w:t xml:space="preserve">The analysis reveals that while there are no oceans in Tehran, the conceptual framework provided by an</w:t>
      </w:r>
      <w:r>
        <w:t xml:space="preserve"> </w:t>
      </w:r>
      <w:r>
        <w:rPr>
          <w:bCs/>
          <w:b/>
        </w:rPr>
        <w:t xml:space="preserve">Oceanographer</w:t>
      </w:r>
      <w:r>
        <w:t xml:space="preserve"> </w:t>
      </w:r>
      <w:r>
        <w:t xml:space="preserve">is vital for the following reasons:</w:t>
      </w:r>
    </w:p>
    <w:bookmarkStart w:id="22" w:name="the-caspian-sea-connection"/>
    <w:p>
      <w:pPr>
        <w:pStyle w:val="Heading3"/>
      </w:pPr>
      <w:r>
        <w:t xml:space="preserve">3.1 The Caspian Sea Connection</w:t>
      </w:r>
    </w:p>
    <w:p>
      <w:pPr>
        <w:pStyle w:val="FirstParagraph"/>
      </w:pPr>
      <w:r>
        <w:t xml:space="preserve">Tehran acts as a logistical and administrative hub for northern Iran, including Gilan and Mazandaran provinces on the Caspian Sea coast. An</w:t>
      </w:r>
      <w:r>
        <w:t xml:space="preserve"> </w:t>
      </w:r>
      <w:r>
        <w:rPr>
          <w:bCs/>
          <w:b/>
        </w:rPr>
        <w:t xml:space="preserve">Oceanographer</w:t>
      </w:r>
      <w:r>
        <w:t xml:space="preserve"> </w:t>
      </w:r>
      <w:r>
        <w:t xml:space="preserve">in Tehran can coordinate research vessels, analyze coastal erosion data from the Caspian basin, and manage environmental policies affecting Iran’s only inland sea. The salinity levels of the Caspian Sea are fluctuating due to climate change, impacting local biodiversity and water intake systems for northern cities. Tehran-based oceanographic institutes play a central role in monitoring these changes.</w:t>
      </w:r>
    </w:p>
    <w:bookmarkEnd w:id="22"/>
    <w:bookmarkStart w:id="23" w:name="groundwater-depletion-as-internal-oceans"/>
    <w:p>
      <w:pPr>
        <w:pStyle w:val="Heading3"/>
      </w:pPr>
      <w:r>
        <w:t xml:space="preserve">3.2 Groundwater Depletion as "Internal Oceans"</w:t>
      </w:r>
    </w:p>
    <w:p>
      <w:pPr>
        <w:pStyle w:val="FirstParagraph"/>
      </w:pPr>
      <w:r>
        <w:t xml:space="preserve">In the context of Iran, ancient underground aquifers are often referred to metaphorically and functionally as "groundwater oceans." These vast subterranean reservoirs have been depleted at alarming rates. An</w:t>
      </w:r>
      <w:r>
        <w:t xml:space="preserve"> </w:t>
      </w:r>
      <w:r>
        <w:rPr>
          <w:bCs/>
          <w:b/>
        </w:rPr>
        <w:t xml:space="preserve">Oceanographer</w:t>
      </w:r>
      <w:r>
        <w:t xml:space="preserve">, with expertise in subsurface fluid flow and volume estimation, is uniquely qualified to assess these aquifers. In Tehran, where the capital faces severe water stress, understanding the recharge rates of underlying geological formations is a matter of public safety and economic stability.</w:t>
      </w:r>
    </w:p>
    <w:bookmarkEnd w:id="23"/>
    <w:bookmarkStart w:id="24" w:name="atmospheric-oceanic-coupling"/>
    <w:p>
      <w:pPr>
        <w:pStyle w:val="Heading3"/>
      </w:pPr>
      <w:r>
        <w:t xml:space="preserve">3.3 Atmospheric-Oceanic Coupling</w:t>
      </w:r>
    </w:p>
    <w:p>
      <w:pPr>
        <w:pStyle w:val="FirstParagraph"/>
      </w:pPr>
      <w:r>
        <w:t xml:space="preserve">Precipitation in Iran is heavily influenced by atmospheric rivers originating from the Mediterranean and Atlantic Oceans. An</w:t>
      </w:r>
      <w:r>
        <w:t xml:space="preserve"> </w:t>
      </w:r>
      <w:r>
        <w:rPr>
          <w:bCs/>
          <w:b/>
        </w:rPr>
        <w:t xml:space="preserve">Oceanographer</w:t>
      </w:r>
      <w:r>
        <w:t xml:space="preserve"> </w:t>
      </w:r>
      <w:r>
        <w:t xml:space="preserve">understands how warm ocean waters fuel storm systems. By analyzing sea surface temperatures thousands of kilometers away, Tehran-based scientists can predict drought cycles or extreme precipitation events that directly impact the capital’s reservoir levels.</w:t>
      </w:r>
    </w:p>
    <w:bookmarkEnd w:id="24"/>
    <w:bookmarkEnd w:id="25"/>
    <w:bookmarkStart w:id="26" w:name="X153004c02949b43762a164e58192ba6f2e6c322"/>
    <w:p>
      <w:pPr>
        <w:pStyle w:val="Heading2"/>
      </w:pPr>
      <w:r>
        <w:t xml:space="preserve">4. Discussion and Strategic Implications for Iran</w:t>
      </w:r>
    </w:p>
    <w:p>
      <w:pPr>
        <w:pStyle w:val="FirstParagraph"/>
      </w:pPr>
      <w:r>
        <w:t xml:space="preserve">The role of the</w:t>
      </w:r>
      <w:r>
        <w:t xml:space="preserve"> </w:t>
      </w:r>
      <w:r>
        <w:rPr>
          <w:bCs/>
          <w:b/>
        </w:rPr>
        <w:t xml:space="preserve">Oceanographer</w:t>
      </w:r>
      <w:r>
        <w:t xml:space="preserve"> </w:t>
      </w:r>
      <w:r>
        <w:t xml:space="preserve">in Iran, specifically within Tehran, is undergoing a paradigm shift. Historically, oceanography was strictly limited to marine biology and coastal engineering near Bushehr or the Persian Gulf. However, the integration of interdisciplinary science has broadened this scope.</w:t>
      </w:r>
    </w:p>
    <w:p>
      <w:pPr>
        <w:pStyle w:val="BodyText"/>
      </w:pPr>
      <w:r>
        <w:t xml:space="preserve">In Tehran, universities such as the University of Tehran and Sharif University of Technology host departments where oceanographic principles are taught alongside civil engineering and environmental science. The presence of a specialized</w:t>
      </w:r>
      <w:r>
        <w:t xml:space="preserve"> </w:t>
      </w:r>
      <w:r>
        <w:rPr>
          <w:bCs/>
          <w:b/>
        </w:rPr>
        <w:t xml:space="preserve">Oceanographer</w:t>
      </w:r>
      <w:r>
        <w:t xml:space="preserve"> </w:t>
      </w:r>
      <w:r>
        <w:t xml:space="preserve">in this academic ecosystem fosters innovation. For instance, the development of desalination technologies for Iran’s southern coasts requires advanced understanding of membrane filtration and fluid dynamics—core competencies of an oceanographer.</w:t>
      </w:r>
    </w:p>
    <w:p>
      <w:pPr>
        <w:pStyle w:val="BodyText"/>
      </w:pPr>
      <w:r>
        <w:t xml:space="preserve">Furthermore, international collaboration is key. Climate change does not respect borders. Iranian scientists in Tehran collaborate with global partners to understand how Indian Ocean warming patterns affect monsoon seasons in South Asia and Iran’s southwestern provinces. Thus, the</w:t>
      </w:r>
      <w:r>
        <w:t xml:space="preserve"> </w:t>
      </w:r>
      <w:r>
        <w:rPr>
          <w:bCs/>
          <w:b/>
        </w:rPr>
        <w:t xml:space="preserve">Oceanographer</w:t>
      </w:r>
      <w:r>
        <w:t xml:space="preserve"> </w:t>
      </w:r>
      <w:r>
        <w:t xml:space="preserve">in Tehran serves as a node in the global scientific network, ensuring that Iran remains informed about critical planetary health indicators.</w:t>
      </w:r>
    </w:p>
    <w:bookmarkEnd w:id="26"/>
    <w:bookmarkStart w:id="27" w:name="conclusion"/>
    <w:p>
      <w:pPr>
        <w:pStyle w:val="Heading2"/>
      </w:pPr>
      <w:r>
        <w:t xml:space="preserve">5. Conclusion</w:t>
      </w:r>
    </w:p>
    <w:p>
      <w:pPr>
        <w:pStyle w:val="FirstParagraph"/>
      </w:pPr>
      <w:r>
        <w:t xml:space="preserve">This lab report concludes that the concept of an</w:t>
      </w:r>
      <w:r>
        <w:t xml:space="preserve"> </w:t>
      </w:r>
      <w:r>
        <w:rPr>
          <w:bCs/>
          <w:b/>
        </w:rPr>
        <w:t xml:space="preserve">Oceanographer</w:t>
      </w:r>
      <w:r>
        <w:t xml:space="preserve"> </w:t>
      </w:r>
      <w:r>
        <w:t xml:space="preserve">is not geographically confined to coastal regions but is a vital scientific profession applicable to landlocked capitals like Tehran, Iran. The skills of an oceanographer—ranging from remote sensing and fluid dynamics to climate modeling—are essential for addressing Tehran’s pressing challenges regarding water security, flood management, and environmental policy.</w:t>
      </w:r>
    </w:p>
    <w:p>
      <w:pPr>
        <w:pStyle w:val="BodyText"/>
      </w:pPr>
      <w:r>
        <w:t xml:space="preserve">As Iran continues to navigate the complexities of resource scarcity in a changing climate, the strategic placement of oceanographic expertise within Tehran’s research institutions will prove indispensable. The modern</w:t>
      </w:r>
      <w:r>
        <w:t xml:space="preserve"> </w:t>
      </w:r>
      <w:r>
        <w:rPr>
          <w:bCs/>
          <w:b/>
        </w:rPr>
        <w:t xml:space="preserve">Oceanographer</w:t>
      </w:r>
      <w:r>
        <w:t xml:space="preserve"> </w:t>
      </w:r>
      <w:r>
        <w:t xml:space="preserve">in Tehran is not just a marine scientist; they are a hydrological strategist, a climate modeler, and a guardian of water resources. Therefore, supporting the growth of this field in Iran is not merely an academic pursuit but a national imperative for sustainable development.</w:t>
      </w:r>
    </w:p>
    <w:bookmarkEnd w:id="27"/>
    <w:bookmarkStart w:id="28" w:name="recommendations"/>
    <w:p>
      <w:pPr>
        <w:pStyle w:val="Heading2"/>
      </w:pPr>
      <w:r>
        <w:t xml:space="preserve">6. Recommendations</w:t>
      </w:r>
    </w:p>
    <w:p>
      <w:pPr>
        <w:numPr>
          <w:ilvl w:val="0"/>
          <w:numId w:val="1002"/>
        </w:numPr>
        <w:pStyle w:val="Compact"/>
      </w:pPr>
      <w:r>
        <w:rPr>
          <w:bCs/>
          <w:b/>
        </w:rPr>
        <w:t xml:space="preserve">Cross-Disciplinary Funding:</w:t>
      </w:r>
      <w:r>
        <w:t xml:space="preserve">The Iranian government should allocate specific grants for oceanographers to work on inland water issues in Tehran.</w:t>
      </w:r>
    </w:p>
    <w:p>
      <w:pPr>
        <w:numPr>
          <w:ilvl w:val="0"/>
          <w:numId w:val="1002"/>
        </w:numPr>
        <w:pStyle w:val="Compact"/>
      </w:pPr>
      <w:r>
        <w:rPr>
          <w:bCs/>
          <w:b/>
        </w:rPr>
        <w:t xml:space="preserve">Academic Integration:</w:t>
      </w:r>
      <w:r>
        <w:t xml:space="preserve">Increase the integration of marine science curricula into environmental engineering programs at Tehran universities.</w:t>
      </w:r>
    </w:p>
    <w:p>
      <w:pPr>
        <w:numPr>
          <w:ilvl w:val="0"/>
          <w:numId w:val="1002"/>
        </w:numPr>
        <w:pStyle w:val="Compact"/>
      </w:pPr>
      <w:r>
        <w:rPr>
          <w:bCs/>
          <w:b/>
        </w:rPr>
        <w:t xml:space="preserve">Data Sharing Initiatives:</w:t>
      </w:r>
      <w:r>
        <w:t xml:space="preserve">Establish a unified database connecting Caspian Sea data with Tehran’s hydrological monitoring systems to create a comprehensive national water management strategy.</w:t>
      </w:r>
    </w:p>
    <w:p>
      <w:pPr>
        <w:pStyle w:val="FirstParagraph"/>
      </w:pPr>
      <w:r>
        <w:rPr>
          <w:iCs/>
          <w:i/>
        </w:rPr>
        <w:t xml:space="preserve">This document is generated for educational and strategic planning purposes regarding the application of oceanographic sciences in Iran, Tehran. All data interpretations are based on standard scientific principles applied to regional geographical constraints.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Lab Report: Tehran Context Analysis</dc:title>
  <dc:creator/>
  <dc:language>en</dc:language>
  <cp:keywords/>
  <dcterms:created xsi:type="dcterms:W3CDTF">2026-07-29T04:41:42Z</dcterms:created>
  <dcterms:modified xsi:type="dcterms:W3CDTF">2026-07-29T04:41:42Z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